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AB" w:rsidRPr="00674E6F" w:rsidRDefault="001644AB" w:rsidP="001644AB">
      <w:pPr>
        <w:snapToGrid w:val="0"/>
        <w:jc w:val="right"/>
        <w:rPr>
          <w:rFonts w:ascii="游ゴシック" w:eastAsia="游ゴシック" w:hAnsi="游ゴシック"/>
          <w:sz w:val="20"/>
          <w:szCs w:val="20"/>
        </w:rPr>
      </w:pPr>
      <w:r w:rsidRPr="00674E6F">
        <w:rPr>
          <w:rFonts w:ascii="游ゴシック" w:eastAsia="游ゴシック" w:hAnsi="游ゴシック" w:hint="eastAsia"/>
          <w:sz w:val="20"/>
          <w:szCs w:val="20"/>
        </w:rPr>
        <w:t xml:space="preserve">　　　年　　　月　　　日</w:t>
      </w:r>
    </w:p>
    <w:p w:rsidR="001644AB" w:rsidRPr="00674E6F" w:rsidRDefault="001644AB" w:rsidP="001644AB">
      <w:pPr>
        <w:snapToGrid w:val="0"/>
        <w:rPr>
          <w:rFonts w:ascii="游ゴシック" w:eastAsia="游ゴシック" w:hAnsi="游ゴシック"/>
          <w:sz w:val="24"/>
          <w:szCs w:val="24"/>
        </w:rPr>
      </w:pPr>
    </w:p>
    <w:p w:rsidR="001644AB" w:rsidRPr="00674E6F" w:rsidRDefault="009D1E42" w:rsidP="001644AB">
      <w:pPr>
        <w:snapToGrid w:val="0"/>
        <w:jc w:val="center"/>
        <w:rPr>
          <w:rFonts w:ascii="游ゴシック" w:eastAsia="游ゴシック" w:hAnsi="游ゴシック"/>
          <w:sz w:val="24"/>
          <w:szCs w:val="24"/>
        </w:rPr>
      </w:pPr>
      <w:r w:rsidRPr="00674E6F">
        <w:rPr>
          <w:rFonts w:ascii="游ゴシック" w:eastAsia="游ゴシック" w:hAnsi="游ゴシック" w:hint="eastAsia"/>
          <w:sz w:val="24"/>
          <w:szCs w:val="24"/>
        </w:rPr>
        <w:t>【</w:t>
      </w:r>
      <w:r w:rsidR="001644AB" w:rsidRPr="00674E6F">
        <w:rPr>
          <w:rFonts w:ascii="游ゴシック" w:eastAsia="游ゴシック" w:hAnsi="游ゴシック" w:hint="eastAsia"/>
          <w:sz w:val="24"/>
          <w:szCs w:val="24"/>
        </w:rPr>
        <w:t>住宅以外の用途</w:t>
      </w:r>
      <w:r w:rsidRPr="00674E6F">
        <w:rPr>
          <w:rFonts w:ascii="游ゴシック" w:eastAsia="游ゴシック" w:hAnsi="游ゴシック" w:hint="eastAsia"/>
          <w:sz w:val="24"/>
          <w:szCs w:val="24"/>
        </w:rPr>
        <w:t>】</w:t>
      </w:r>
      <w:r w:rsidR="001644AB" w:rsidRPr="00674E6F">
        <w:rPr>
          <w:rFonts w:ascii="游ゴシック" w:eastAsia="游ゴシック" w:hAnsi="游ゴシック" w:hint="eastAsia"/>
          <w:sz w:val="24"/>
          <w:szCs w:val="24"/>
        </w:rPr>
        <w:t xml:space="preserve">　建築物環境計画書（計画）添付書類等確認チェックシート</w:t>
      </w:r>
    </w:p>
    <w:p w:rsidR="001644AB" w:rsidRPr="00674E6F" w:rsidRDefault="001644AB" w:rsidP="001644AB">
      <w:pPr>
        <w:snapToGrid w:val="0"/>
        <w:rPr>
          <w:rFonts w:ascii="游ゴシック" w:eastAsia="游ゴシック" w:hAnsi="游ゴシック"/>
          <w:sz w:val="24"/>
          <w:szCs w:val="24"/>
        </w:rPr>
      </w:pPr>
    </w:p>
    <w:p w:rsidR="001644AB" w:rsidRPr="00674E6F" w:rsidRDefault="001644AB" w:rsidP="001644AB">
      <w:pPr>
        <w:snapToGrid w:val="0"/>
        <w:ind w:firstLineChars="100" w:firstLine="210"/>
        <w:rPr>
          <w:rFonts w:ascii="游ゴシック" w:eastAsia="游ゴシック" w:hAnsi="游ゴシック"/>
          <w:szCs w:val="21"/>
        </w:rPr>
      </w:pPr>
      <w:r w:rsidRPr="00674E6F">
        <w:rPr>
          <w:rFonts w:ascii="游ゴシック" w:eastAsia="游ゴシック" w:hAnsi="游ゴシック" w:hint="eastAsia"/>
          <w:szCs w:val="21"/>
        </w:rPr>
        <w:t>本チェックシートは、建築物等への環境への配慮のための措置等の内容を示すとともに添付資料を確認する書類です。届出書類確認を円滑に行うた</w:t>
      </w:r>
      <w:bookmarkStart w:id="0" w:name="_GoBack"/>
      <w:bookmarkEnd w:id="0"/>
      <w:r w:rsidRPr="00674E6F">
        <w:rPr>
          <w:rFonts w:ascii="游ゴシック" w:eastAsia="游ゴシック" w:hAnsi="游ゴシック" w:hint="eastAsia"/>
          <w:szCs w:val="21"/>
        </w:rPr>
        <w:t>め、建築物環境計画書の提出時に合わせて提出していただくようご協力お願いします。</w:t>
      </w:r>
    </w:p>
    <w:p w:rsidR="001644AB" w:rsidRPr="00674E6F" w:rsidRDefault="001644AB" w:rsidP="001644AB">
      <w:pPr>
        <w:snapToGrid w:val="0"/>
        <w:ind w:firstLineChars="100" w:firstLine="210"/>
        <w:rPr>
          <w:rFonts w:ascii="游ゴシック" w:eastAsia="游ゴシック" w:hAnsi="游ゴシック"/>
          <w:szCs w:val="21"/>
        </w:rPr>
      </w:pPr>
      <w:r w:rsidRPr="00674E6F">
        <w:rPr>
          <w:rFonts w:ascii="游ゴシック" w:eastAsia="游ゴシック" w:hAnsi="游ゴシック" w:hint="eastAsia"/>
          <w:szCs w:val="21"/>
        </w:rPr>
        <w:t>なお、本チェックシートの記載内容について、建築主へ確認させていただく場合があります。</w:t>
      </w:r>
    </w:p>
    <w:p w:rsidR="001644AB" w:rsidRPr="00674E6F" w:rsidRDefault="001644AB" w:rsidP="001644AB">
      <w:pPr>
        <w:snapToGrid w:val="0"/>
        <w:rPr>
          <w:rFonts w:ascii="游ゴシック" w:eastAsia="游ゴシック" w:hAnsi="游ゴシック"/>
          <w:szCs w:val="21"/>
        </w:rPr>
      </w:pPr>
    </w:p>
    <w:p w:rsidR="001644AB" w:rsidRPr="00674E6F" w:rsidRDefault="001644AB" w:rsidP="001644AB">
      <w:pPr>
        <w:snapToGrid w:val="0"/>
        <w:ind w:firstLineChars="100" w:firstLine="240"/>
        <w:rPr>
          <w:rFonts w:ascii="游ゴシック" w:eastAsia="游ゴシック" w:hAnsi="游ゴシック"/>
          <w:sz w:val="24"/>
          <w:szCs w:val="24"/>
          <w:u w:val="single"/>
        </w:rPr>
      </w:pPr>
      <w:r w:rsidRPr="00674E6F">
        <w:rPr>
          <w:rFonts w:ascii="游ゴシック" w:eastAsia="游ゴシック" w:hAnsi="游ゴシック" w:hint="eastAsia"/>
          <w:sz w:val="24"/>
          <w:szCs w:val="24"/>
          <w:u w:val="single"/>
        </w:rPr>
        <w:t xml:space="preserve">件(物件)名　　　　　　　　　　　　　　　　　　　　　　　　　　　　　　　　　　　　</w:t>
      </w:r>
    </w:p>
    <w:p w:rsidR="009D1E42" w:rsidRPr="00674E6F" w:rsidRDefault="009D1E42" w:rsidP="001644AB">
      <w:pPr>
        <w:snapToGrid w:val="0"/>
        <w:rPr>
          <w:rFonts w:ascii="游ゴシック" w:eastAsia="游ゴシック" w:hAnsi="游ゴシック"/>
        </w:rPr>
      </w:pP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１　確認申請等予定日　　</w:t>
      </w:r>
      <w:r w:rsidRPr="00674E6F">
        <w:rPr>
          <w:rFonts w:ascii="游ゴシック" w:eastAsia="游ゴシック" w:hAnsi="游ゴシック" w:hint="eastAsia"/>
          <w:u w:val="single"/>
        </w:rPr>
        <w:t xml:space="preserve">　　　　　年　　　月　　　日</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２　計画する建築物の概要と作成</w:t>
      </w:r>
      <w:r w:rsidR="0053288B" w:rsidRPr="00674E6F">
        <w:rPr>
          <w:rFonts w:ascii="游ゴシック" w:eastAsia="游ゴシック" w:hAnsi="游ゴシック" w:hint="eastAsia"/>
        </w:rPr>
        <w:t>、</w:t>
      </w:r>
      <w:r w:rsidRPr="00674E6F">
        <w:rPr>
          <w:rFonts w:ascii="游ゴシック" w:eastAsia="游ゴシック" w:hAnsi="游ゴシック" w:hint="eastAsia"/>
        </w:rPr>
        <w:t>提出書類（該当する項目及び提出書類について□欄に✓又は■を入力）</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延べ</w:t>
      </w:r>
      <w:r w:rsidR="009D1E42" w:rsidRPr="00674E6F">
        <w:rPr>
          <w:rFonts w:ascii="游ゴシック" w:eastAsia="游ゴシック" w:hAnsi="游ゴシック" w:hint="eastAsia"/>
        </w:rPr>
        <w:t>床</w:t>
      </w:r>
      <w:r w:rsidRPr="00674E6F">
        <w:rPr>
          <w:rFonts w:ascii="游ゴシック" w:eastAsia="游ゴシック" w:hAnsi="游ゴシック" w:hint="eastAsia"/>
        </w:rPr>
        <w:t>面積　　　１万m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超</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以上</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未満</w:t>
      </w:r>
      <w:r w:rsidR="00E25E6F" w:rsidRPr="00674E6F">
        <w:rPr>
          <w:rFonts w:ascii="游ゴシック" w:eastAsia="游ゴシック" w:hAnsi="游ゴシック" w:hint="eastAsia"/>
          <w:b/>
          <w:sz w:val="28"/>
          <w:szCs w:val="28"/>
        </w:rPr>
        <w:t>□</w:t>
      </w:r>
    </w:p>
    <w:p w:rsidR="001644AB" w:rsidRPr="00674E6F" w:rsidRDefault="00956D8F" w:rsidP="001644AB">
      <w:pPr>
        <w:snapToGrid w:val="0"/>
        <w:ind w:firstLineChars="300" w:firstLine="630"/>
        <w:rPr>
          <w:rFonts w:ascii="游ゴシック" w:eastAsia="游ゴシック" w:hAnsi="游ゴシック"/>
        </w:rPr>
      </w:pPr>
      <w:r w:rsidRPr="00674E6F">
        <w:rPr>
          <w:rFonts w:ascii="游ゴシック" w:eastAsia="游ゴシック" w:hAnsi="游ゴシック" w:hint="eastAsia"/>
        </w:rPr>
        <w:t>（うち、住宅用途の有無</w:t>
      </w:r>
      <w:r w:rsidR="001644AB" w:rsidRPr="00674E6F">
        <w:rPr>
          <w:rFonts w:ascii="游ゴシック" w:eastAsia="游ゴシック" w:hAnsi="游ゴシック" w:hint="eastAsia"/>
        </w:rPr>
        <w:t xml:space="preserve">　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w:t>
      </w:r>
      <w:r w:rsidR="001644AB" w:rsidRPr="00674E6F">
        <w:rPr>
          <w:rFonts w:ascii="游ゴシック" w:eastAsia="游ゴシック" w:hAnsi="游ゴシック" w:hint="eastAsia"/>
        </w:rPr>
        <w:t>有</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w:t>
      </w:r>
      <w:r w:rsidR="00587D74" w:rsidRPr="00674E6F">
        <w:rPr>
          <w:rFonts w:ascii="游ゴシック" w:eastAsia="游ゴシック" w:hAnsi="游ゴシック" w:hint="eastAsia"/>
        </w:rPr>
        <w:t xml:space="preserve">有の場合　</w:t>
      </w:r>
      <w:r w:rsidRPr="00674E6F">
        <w:rPr>
          <w:rFonts w:ascii="游ゴシック" w:eastAsia="游ゴシック" w:hAnsi="游ゴシック" w:hint="eastAsia"/>
        </w:rPr>
        <w:t>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以上</w:t>
      </w:r>
      <w:r w:rsidRPr="00674E6F">
        <w:rPr>
          <w:rFonts w:ascii="游ゴシック" w:eastAsia="游ゴシック" w:hAnsi="游ゴシック" w:hint="eastAsia"/>
          <w:b/>
          <w:sz w:val="28"/>
          <w:szCs w:val="28"/>
        </w:rPr>
        <w:t>□</w:t>
      </w:r>
      <w:r w:rsidRPr="00674E6F">
        <w:rPr>
          <w:rFonts w:ascii="游ゴシック" w:eastAsia="游ゴシック" w:hAnsi="游ゴシック" w:hint="eastAsia"/>
        </w:rPr>
        <w:t>／　２千m</w:t>
      </w:r>
      <w:r w:rsidRPr="00674E6F">
        <w:rPr>
          <w:rFonts w:ascii="游ゴシック" w:eastAsia="游ゴシック" w:hAnsi="游ゴシック" w:hint="eastAsia"/>
          <w:vertAlign w:val="superscript"/>
        </w:rPr>
        <w:t>2</w:t>
      </w:r>
      <w:r w:rsidRPr="00674E6F">
        <w:rPr>
          <w:rFonts w:ascii="游ゴシック" w:eastAsia="游ゴシック" w:hAnsi="游ゴシック" w:hint="eastAsia"/>
        </w:rPr>
        <w:t>未満</w:t>
      </w:r>
      <w:r w:rsidR="00D21A22"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w:t>
      </w:r>
    </w:p>
    <w:p w:rsidR="0053288B" w:rsidRPr="00674E6F" w:rsidRDefault="0053288B" w:rsidP="0053288B">
      <w:pPr>
        <w:snapToGrid w:val="0"/>
        <w:rPr>
          <w:rFonts w:ascii="游ゴシック" w:eastAsia="游ゴシック" w:hAnsi="游ゴシック"/>
        </w:rPr>
      </w:pPr>
      <w:r w:rsidRPr="00674E6F">
        <w:rPr>
          <w:rFonts w:ascii="游ゴシック" w:eastAsia="游ゴシック" w:hAnsi="游ゴシック" w:hint="eastAsia"/>
        </w:rPr>
        <w:t xml:space="preserve">　（提出する書類）</w:t>
      </w:r>
    </w:p>
    <w:p w:rsidR="009D1E42" w:rsidRPr="00674E6F" w:rsidRDefault="009D1E42" w:rsidP="0053288B">
      <w:pPr>
        <w:snapToGrid w:val="0"/>
        <w:rPr>
          <w:rFonts w:ascii="游ゴシック" w:eastAsia="游ゴシック" w:hAnsi="游ゴシック"/>
        </w:rPr>
      </w:pPr>
      <w:r w:rsidRPr="00674E6F">
        <w:rPr>
          <w:rFonts w:ascii="游ゴシック" w:eastAsia="游ゴシック" w:hAnsi="游ゴシック" w:hint="eastAsia"/>
        </w:rPr>
        <w:t xml:space="preserve">　　・最新の様式（ver20220401時点）によるExcelファイルで作成</w:t>
      </w:r>
      <w:r w:rsidRPr="00674E6F">
        <w:rPr>
          <w:rFonts w:ascii="游ゴシック" w:eastAsia="游ゴシック" w:hAnsi="游ゴシック" w:hint="eastAsia"/>
          <w:b/>
          <w:sz w:val="28"/>
          <w:szCs w:val="28"/>
        </w:rPr>
        <w:t>□</w:t>
      </w:r>
    </w:p>
    <w:p w:rsidR="000E1292" w:rsidRPr="00674E6F" w:rsidRDefault="000E1292" w:rsidP="001644AB">
      <w:pPr>
        <w:snapToGrid w:val="0"/>
        <w:rPr>
          <w:rFonts w:ascii="游ゴシック" w:eastAsia="游ゴシック" w:hAnsi="游ゴシック"/>
        </w:rPr>
      </w:pPr>
      <w:r w:rsidRPr="00674E6F">
        <w:rPr>
          <w:rFonts w:ascii="游ゴシック" w:eastAsia="游ゴシック" w:hAnsi="游ゴシック" w:hint="eastAsia"/>
        </w:rPr>
        <w:t xml:space="preserve">　　・建築物環境計画書提出書（任意提出書を含む。）</w:t>
      </w:r>
      <w:r w:rsidRPr="00674E6F">
        <w:rPr>
          <w:rFonts w:ascii="游ゴシック" w:eastAsia="游ゴシック" w:hAnsi="游ゴシック" w:hint="eastAsia"/>
          <w:b/>
          <w:sz w:val="28"/>
          <w:szCs w:val="28"/>
        </w:rPr>
        <w:t>□</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・建築物環境計画書</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w:t>
      </w:r>
      <w:r w:rsidR="0053288B" w:rsidRPr="00674E6F">
        <w:rPr>
          <w:rFonts w:ascii="游ゴシック" w:eastAsia="游ゴシック" w:hAnsi="游ゴシック" w:hint="eastAsia"/>
        </w:rPr>
        <w:t xml:space="preserve">　　</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・取組・評価書</w:t>
      </w:r>
      <w:r w:rsidR="0053288B" w:rsidRPr="00674E6F">
        <w:rPr>
          <w:rFonts w:ascii="游ゴシック" w:eastAsia="游ゴシック" w:hAnsi="游ゴシック" w:hint="eastAsia"/>
        </w:rPr>
        <w:t>（住宅以外の用途）</w:t>
      </w:r>
      <w:r w:rsidRPr="00674E6F">
        <w:rPr>
          <w:rFonts w:ascii="游ゴシック" w:eastAsia="游ゴシック" w:hAnsi="游ゴシック" w:hint="eastAsia"/>
        </w:rPr>
        <w:t>（第２号様式）</w:t>
      </w:r>
      <w:r w:rsidR="00E25E6F" w:rsidRPr="00674E6F">
        <w:rPr>
          <w:rFonts w:ascii="游ゴシック" w:eastAsia="游ゴシック" w:hAnsi="游ゴシック" w:hint="eastAsia"/>
          <w:b/>
          <w:sz w:val="28"/>
          <w:szCs w:val="28"/>
        </w:rPr>
        <w:t>□</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・再生可能エネルギーの利用に係る検討シート</w:t>
      </w:r>
    </w:p>
    <w:p w:rsidR="001644AB" w:rsidRPr="00674E6F" w:rsidRDefault="001644AB" w:rsidP="001644AB">
      <w:pPr>
        <w:snapToGrid w:val="0"/>
        <w:ind w:firstLineChars="450" w:firstLine="945"/>
        <w:rPr>
          <w:rFonts w:ascii="游ゴシック" w:eastAsia="游ゴシック" w:hAnsi="游ゴシック"/>
        </w:rPr>
      </w:pPr>
      <w:r w:rsidRPr="00674E6F">
        <w:rPr>
          <w:rFonts w:ascii="游ゴシック" w:eastAsia="游ゴシック" w:hAnsi="游ゴシック" w:hint="eastAsia"/>
        </w:rPr>
        <w:t>太陽光発電・太陽熱利用</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再エネ電気の受入れ</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地中熱利用</w:t>
      </w:r>
      <w:r w:rsidR="00E25E6F" w:rsidRPr="00674E6F">
        <w:rPr>
          <w:rFonts w:ascii="游ゴシック" w:eastAsia="游ゴシック" w:hAnsi="游ゴシック" w:hint="eastAsia"/>
          <w:b/>
          <w:sz w:val="28"/>
          <w:szCs w:val="28"/>
        </w:rPr>
        <w:t>□</w:t>
      </w:r>
    </w:p>
    <w:p w:rsidR="001644AB" w:rsidRPr="00674E6F" w:rsidRDefault="001644AB" w:rsidP="001644AB">
      <w:pPr>
        <w:snapToGrid w:val="0"/>
        <w:ind w:firstLineChars="450" w:firstLine="945"/>
        <w:rPr>
          <w:rFonts w:ascii="游ゴシック" w:eastAsia="游ゴシック" w:hAnsi="游ゴシック"/>
        </w:rPr>
      </w:pPr>
      <w:r w:rsidRPr="00674E6F">
        <w:rPr>
          <w:rFonts w:ascii="游ゴシック" w:eastAsia="游ゴシック" w:hAnsi="游ゴシック" w:hint="eastAsia"/>
        </w:rPr>
        <w:t>バイオマス利用・熱利用</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その他利用</w:t>
      </w:r>
      <w:r w:rsidR="00E25E6F" w:rsidRPr="00674E6F">
        <w:rPr>
          <w:rFonts w:ascii="游ゴシック" w:eastAsia="游ゴシック" w:hAnsi="游ゴシック" w:hint="eastAsia"/>
          <w:b/>
          <w:sz w:val="28"/>
          <w:szCs w:val="28"/>
        </w:rPr>
        <w:t>□</w:t>
      </w:r>
    </w:p>
    <w:p w:rsidR="001644AB" w:rsidRPr="00674E6F" w:rsidRDefault="001644AB" w:rsidP="008637C9">
      <w:pPr>
        <w:snapToGrid w:val="0"/>
        <w:spacing w:beforeLines="50" w:before="160"/>
        <w:ind w:left="210" w:hangingChars="100" w:hanging="210"/>
        <w:rPr>
          <w:rFonts w:ascii="游ゴシック" w:eastAsia="游ゴシック" w:hAnsi="游ゴシック"/>
        </w:rPr>
      </w:pPr>
      <w:r w:rsidRPr="00674E6F">
        <w:rPr>
          <w:rFonts w:ascii="游ゴシック" w:eastAsia="游ゴシック" w:hAnsi="游ゴシック" w:hint="eastAsia"/>
        </w:rPr>
        <w:t>３　都市開発諸制度等並びにエネルギー有効利用計画書の対象及び地域冷暖房区域の確認（該当する項目及び提出書類について□欄に✓又は■を入力）</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・都市再生特別地区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／対象外</w:t>
      </w:r>
      <w:r w:rsidR="00E25E6F" w:rsidRPr="00674E6F">
        <w:rPr>
          <w:rFonts w:ascii="游ゴシック" w:eastAsia="游ゴシック" w:hAnsi="游ゴシック" w:hint="eastAsia"/>
          <w:b/>
          <w:sz w:val="28"/>
          <w:szCs w:val="28"/>
        </w:rPr>
        <w:t>□</w:t>
      </w:r>
    </w:p>
    <w:p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・都市開発諸制度　対象</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（特定街区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／高度利用地区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／再開発等促進区</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／総合設計</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w:t>
      </w:r>
    </w:p>
    <w:p w:rsidR="001644AB" w:rsidRPr="00674E6F" w:rsidRDefault="001644AB"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6F79C1" w:rsidRPr="00674E6F">
        <w:rPr>
          <w:rFonts w:ascii="游ゴシック" w:eastAsia="游ゴシック" w:hAnsi="游ゴシック" w:hint="eastAsia"/>
        </w:rPr>
        <w:t xml:space="preserve">　　</w:t>
      </w:r>
      <w:r w:rsidRPr="00674E6F">
        <w:rPr>
          <w:rFonts w:ascii="游ゴシック" w:eastAsia="游ゴシック" w:hAnsi="游ゴシック" w:hint="eastAsia"/>
        </w:rPr>
        <w:t xml:space="preserve">　　　　　対象外</w:t>
      </w:r>
      <w:r w:rsidR="00E25E6F" w:rsidRPr="00674E6F">
        <w:rPr>
          <w:rFonts w:ascii="游ゴシック" w:eastAsia="游ゴシック" w:hAnsi="游ゴシック" w:hint="eastAsia"/>
          <w:b/>
          <w:sz w:val="28"/>
          <w:szCs w:val="28"/>
        </w:rPr>
        <w:t>□</w:t>
      </w:r>
    </w:p>
    <w:p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・エネルギー有効利用計画書の届出　提出済み</w:t>
      </w:r>
      <w:r w:rsidR="00E25E6F"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　提出対象外</w:t>
      </w:r>
      <w:r w:rsidR="00E25E6F" w:rsidRPr="00674E6F">
        <w:rPr>
          <w:rFonts w:ascii="游ゴシック" w:eastAsia="游ゴシック" w:hAnsi="游ゴシック" w:hint="eastAsia"/>
          <w:b/>
          <w:sz w:val="28"/>
          <w:szCs w:val="28"/>
        </w:rPr>
        <w:t>□</w:t>
      </w:r>
    </w:p>
    <w:p w:rsidR="001644AB" w:rsidRPr="00674E6F" w:rsidRDefault="006F79C1" w:rsidP="006F79C1">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・地域冷暖房区域　区域内</w:t>
      </w:r>
      <w:r w:rsidR="00E25E6F" w:rsidRPr="00674E6F">
        <w:rPr>
          <w:rFonts w:ascii="游ゴシック" w:eastAsia="游ゴシック" w:hAnsi="游ゴシック" w:hint="eastAsia"/>
          <w:b/>
          <w:sz w:val="28"/>
          <w:szCs w:val="28"/>
        </w:rPr>
        <w:t>□</w:t>
      </w:r>
      <w:r w:rsidR="009D1E42" w:rsidRPr="00674E6F">
        <w:rPr>
          <w:rFonts w:ascii="游ゴシック" w:eastAsia="游ゴシック" w:hAnsi="游ゴシック" w:hint="eastAsia"/>
          <w:b/>
          <w:sz w:val="28"/>
          <w:szCs w:val="28"/>
        </w:rPr>
        <w:t xml:space="preserve">　</w:t>
      </w:r>
      <w:r w:rsidR="001644AB" w:rsidRPr="00674E6F">
        <w:rPr>
          <w:rFonts w:ascii="游ゴシック" w:eastAsia="游ゴシック" w:hAnsi="游ゴシック" w:hint="eastAsia"/>
        </w:rPr>
        <w:t>（区域名称：　　　　　　　）　／　区域外</w:t>
      </w:r>
      <w:r w:rsidR="00E25E6F" w:rsidRPr="00674E6F">
        <w:rPr>
          <w:rFonts w:ascii="游ゴシック" w:eastAsia="游ゴシック" w:hAnsi="游ゴシック" w:hint="eastAsia"/>
          <w:b/>
          <w:sz w:val="28"/>
          <w:szCs w:val="28"/>
        </w:rPr>
        <w:t>□</w:t>
      </w:r>
    </w:p>
    <w:p w:rsidR="001644AB" w:rsidRPr="00674E6F" w:rsidRDefault="001644AB" w:rsidP="008637C9">
      <w:pPr>
        <w:snapToGrid w:val="0"/>
        <w:spacing w:beforeLines="50" w:before="160"/>
        <w:ind w:left="210" w:hangingChars="100" w:hanging="210"/>
        <w:rPr>
          <w:rFonts w:ascii="游ゴシック" w:eastAsia="游ゴシック" w:hAnsi="游ゴシック"/>
        </w:rPr>
      </w:pPr>
      <w:r w:rsidRPr="00674E6F">
        <w:rPr>
          <w:rFonts w:ascii="游ゴシック" w:eastAsia="游ゴシック" w:hAnsi="游ゴシック" w:hint="eastAsia"/>
        </w:rPr>
        <w:t>４　所管行政庁等へ提出する書類及びその提出予定日（日付の記載及び該当する項目について□欄に✓又は■を入力）</w:t>
      </w:r>
    </w:p>
    <w:p w:rsidR="009D1E42" w:rsidRPr="00674E6F" w:rsidRDefault="001644AB" w:rsidP="003E41A7">
      <w:pPr>
        <w:snapToGrid w:val="0"/>
        <w:ind w:left="420" w:hangingChars="200" w:hanging="420"/>
        <w:rPr>
          <w:rFonts w:ascii="游ゴシック" w:eastAsia="游ゴシック" w:hAnsi="游ゴシック"/>
          <w:spacing w:val="-2"/>
        </w:rPr>
      </w:pPr>
      <w:r w:rsidRPr="00674E6F">
        <w:rPr>
          <w:rFonts w:ascii="游ゴシック" w:eastAsia="游ゴシック" w:hAnsi="游ゴシック" w:hint="eastAsia"/>
        </w:rPr>
        <w:t xml:space="preserve">　①</w:t>
      </w:r>
      <w:r w:rsidRPr="00674E6F">
        <w:rPr>
          <w:rFonts w:ascii="游ゴシック" w:eastAsia="游ゴシック" w:hAnsi="游ゴシック" w:hint="eastAsia"/>
          <w:spacing w:val="-2"/>
        </w:rPr>
        <w:t>建築物省エネルギー性能確保計画</w:t>
      </w:r>
      <w:r w:rsidR="003E41A7" w:rsidRPr="00674E6F">
        <w:rPr>
          <w:rFonts w:ascii="游ゴシック" w:eastAsia="游ゴシック" w:hAnsi="游ゴシック" w:hint="eastAsia"/>
          <w:spacing w:val="-2"/>
        </w:rPr>
        <w:t>又は</w:t>
      </w:r>
      <w:r w:rsidR="00587D74" w:rsidRPr="00674E6F">
        <w:rPr>
          <w:rFonts w:ascii="游ゴシック" w:eastAsia="游ゴシック" w:hAnsi="游ゴシック" w:hint="eastAsia"/>
          <w:spacing w:val="-2"/>
        </w:rPr>
        <w:t>建築物エネルギー消費性能の確保のための構造及び設備に関する計画</w:t>
      </w:r>
    </w:p>
    <w:p w:rsidR="009D1E42" w:rsidRPr="00674E6F" w:rsidRDefault="00587D74" w:rsidP="00A838F3">
      <w:pPr>
        <w:snapToGrid w:val="0"/>
        <w:ind w:firstLineChars="400" w:firstLine="840"/>
        <w:rPr>
          <w:rFonts w:ascii="游ゴシック" w:eastAsia="游ゴシック" w:hAnsi="游ゴシック"/>
        </w:rPr>
      </w:pPr>
      <w:r w:rsidRPr="00674E6F">
        <w:rPr>
          <w:rFonts w:ascii="游ゴシック" w:eastAsia="游ゴシック" w:hAnsi="游ゴシック" w:hint="eastAsia"/>
        </w:rPr>
        <w:t>対象</w:t>
      </w:r>
      <w:r w:rsidRPr="00674E6F">
        <w:rPr>
          <w:rFonts w:ascii="游ゴシック" w:eastAsia="游ゴシック" w:hAnsi="游ゴシック" w:hint="eastAsia"/>
          <w:b/>
          <w:sz w:val="28"/>
          <w:szCs w:val="28"/>
        </w:rPr>
        <w:t>□</w:t>
      </w:r>
      <w:r w:rsidR="008637C9" w:rsidRPr="00674E6F">
        <w:rPr>
          <w:rFonts w:ascii="游ゴシック" w:eastAsia="游ゴシック" w:hAnsi="游ゴシック" w:hint="eastAsia"/>
          <w:b/>
          <w:sz w:val="28"/>
          <w:szCs w:val="28"/>
        </w:rPr>
        <w:t xml:space="preserve">　</w:t>
      </w:r>
      <w:r w:rsidRPr="00674E6F">
        <w:rPr>
          <w:rFonts w:ascii="游ゴシック" w:eastAsia="游ゴシック" w:hAnsi="游ゴシック" w:hint="eastAsia"/>
        </w:rPr>
        <w:t xml:space="preserve">　</w:t>
      </w:r>
      <w:r w:rsidR="008637C9" w:rsidRPr="00674E6F">
        <w:rPr>
          <w:rFonts w:ascii="游ゴシック" w:eastAsia="游ゴシック" w:hAnsi="游ゴシック" w:hint="eastAsia"/>
        </w:rPr>
        <w:t>／　　対象外</w:t>
      </w:r>
      <w:r w:rsidR="008637C9" w:rsidRPr="00674E6F">
        <w:rPr>
          <w:rFonts w:ascii="游ゴシック" w:eastAsia="游ゴシック" w:hAnsi="游ゴシック" w:hint="eastAsia"/>
          <w:b/>
          <w:sz w:val="28"/>
          <w:szCs w:val="28"/>
        </w:rPr>
        <w:t>□</w:t>
      </w:r>
    </w:p>
    <w:p w:rsidR="00A838F3" w:rsidRPr="00674E6F" w:rsidRDefault="008637C9" w:rsidP="008637C9">
      <w:pPr>
        <w:snapToGrid w:val="0"/>
        <w:ind w:firstLineChars="200" w:firstLine="420"/>
        <w:rPr>
          <w:rFonts w:ascii="游ゴシック" w:eastAsia="游ゴシック" w:hAnsi="游ゴシック"/>
        </w:rPr>
      </w:pPr>
      <w:r w:rsidRPr="00674E6F">
        <w:rPr>
          <w:rFonts w:ascii="游ゴシック" w:eastAsia="游ゴシック" w:hAnsi="游ゴシック" w:hint="eastAsia"/>
        </w:rPr>
        <w:t xml:space="preserve">・対象の場合　提出（予定）日　　</w:t>
      </w:r>
      <w:r w:rsidRPr="00674E6F">
        <w:rPr>
          <w:rFonts w:ascii="游ゴシック" w:eastAsia="游ゴシック" w:hAnsi="游ゴシック" w:hint="eastAsia"/>
          <w:u w:val="single"/>
        </w:rPr>
        <w:t xml:space="preserve">　　　　　年　　　月　　　日</w:t>
      </w:r>
    </w:p>
    <w:p w:rsidR="005B0A95" w:rsidRPr="00674E6F" w:rsidRDefault="00A838F3" w:rsidP="00A838F3">
      <w:pPr>
        <w:snapToGrid w:val="0"/>
        <w:ind w:firstLineChars="200" w:firstLine="420"/>
        <w:rPr>
          <w:rFonts w:ascii="游ゴシック" w:eastAsia="游ゴシック" w:hAnsi="游ゴシック"/>
        </w:rPr>
      </w:pPr>
      <w:r w:rsidRPr="00674E6F">
        <w:rPr>
          <w:rFonts w:ascii="游ゴシック" w:eastAsia="游ゴシック" w:hAnsi="游ゴシック" w:hint="eastAsia"/>
        </w:rPr>
        <w:t>・</w:t>
      </w:r>
      <w:r w:rsidR="005B0A95" w:rsidRPr="00674E6F">
        <w:rPr>
          <w:rFonts w:ascii="游ゴシック" w:eastAsia="游ゴシック" w:hAnsi="游ゴシック" w:hint="eastAsia"/>
        </w:rPr>
        <w:t>使用する非住宅建築物に関する省エネルギー基準に準拠したプログラム（WEBプログラム）</w:t>
      </w:r>
    </w:p>
    <w:p w:rsidR="009D1E42" w:rsidRPr="00674E6F" w:rsidRDefault="005B0A95" w:rsidP="008637C9">
      <w:pPr>
        <w:snapToGrid w:val="0"/>
        <w:rPr>
          <w:rFonts w:ascii="游ゴシック" w:eastAsia="游ゴシック" w:hAnsi="游ゴシック"/>
        </w:rPr>
      </w:pPr>
      <w:r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 xml:space="preserve">　</w:t>
      </w:r>
      <w:r w:rsidR="00A838F3" w:rsidRPr="00674E6F">
        <w:rPr>
          <w:rFonts w:ascii="游ゴシック" w:eastAsia="游ゴシック" w:hAnsi="游ゴシック" w:hint="eastAsia"/>
        </w:rPr>
        <w:t xml:space="preserve">　</w:t>
      </w:r>
      <w:r w:rsidR="001644AB" w:rsidRPr="00674E6F">
        <w:rPr>
          <w:rFonts w:ascii="游ゴシック" w:eastAsia="游ゴシック" w:hAnsi="游ゴシック" w:hint="eastAsia"/>
        </w:rPr>
        <w:t>標準入力法</w:t>
      </w:r>
      <w:r w:rsidR="00587D74"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／モデル建物法</w:t>
      </w:r>
      <w:r w:rsidR="00587D74" w:rsidRPr="00674E6F">
        <w:rPr>
          <w:rFonts w:ascii="游ゴシック" w:eastAsia="游ゴシック" w:hAnsi="游ゴシック" w:hint="eastAsia"/>
          <w:b/>
          <w:sz w:val="28"/>
          <w:szCs w:val="28"/>
        </w:rPr>
        <w:t>□</w:t>
      </w:r>
      <w:r w:rsidR="001644AB" w:rsidRPr="00674E6F">
        <w:rPr>
          <w:rFonts w:ascii="游ゴシック" w:eastAsia="游ゴシック" w:hAnsi="游ゴシック" w:hint="eastAsia"/>
        </w:rPr>
        <w:t xml:space="preserve">　　／その他</w:t>
      </w:r>
      <w:r w:rsidR="00587D74" w:rsidRPr="00674E6F">
        <w:rPr>
          <w:rFonts w:ascii="游ゴシック" w:eastAsia="游ゴシック" w:hAnsi="游ゴシック" w:hint="eastAsia"/>
          <w:b/>
          <w:sz w:val="28"/>
          <w:szCs w:val="28"/>
        </w:rPr>
        <w:t>□</w:t>
      </w:r>
    </w:p>
    <w:p w:rsidR="001644AB" w:rsidRPr="00674E6F" w:rsidRDefault="001644AB" w:rsidP="001644AB">
      <w:pPr>
        <w:snapToGrid w:val="0"/>
        <w:ind w:firstLineChars="100" w:firstLine="210"/>
        <w:rPr>
          <w:rFonts w:ascii="游ゴシック" w:eastAsia="游ゴシック" w:hAnsi="游ゴシック"/>
        </w:rPr>
      </w:pPr>
      <w:r w:rsidRPr="00674E6F">
        <w:rPr>
          <w:rFonts w:ascii="游ゴシック" w:eastAsia="游ゴシック" w:hAnsi="游ゴシック" w:hint="eastAsia"/>
        </w:rPr>
        <w:lastRenderedPageBreak/>
        <w:t>②緑化計画書（協議書）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rsidR="001644AB" w:rsidRPr="00674E6F" w:rsidRDefault="001644AB" w:rsidP="001644AB">
      <w:pPr>
        <w:snapToGrid w:val="0"/>
        <w:ind w:firstLineChars="200" w:firstLine="420"/>
        <w:rPr>
          <w:rFonts w:ascii="游ゴシック" w:eastAsia="游ゴシック" w:hAnsi="游ゴシック"/>
        </w:rPr>
      </w:pPr>
      <w:r w:rsidRPr="00674E6F">
        <w:rPr>
          <w:rFonts w:ascii="游ゴシック" w:eastAsia="游ゴシック" w:hAnsi="游ゴシック" w:hint="eastAsia"/>
        </w:rPr>
        <w:t xml:space="preserve">・対象の場合　提出（予定）日　　</w:t>
      </w:r>
      <w:r w:rsidRPr="00674E6F">
        <w:rPr>
          <w:rFonts w:ascii="游ゴシック" w:eastAsia="游ゴシック" w:hAnsi="游ゴシック" w:hint="eastAsia"/>
          <w:u w:val="single"/>
        </w:rPr>
        <w:t xml:space="preserve">　　　　　年　　　月　　　日</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③雑用水利用・雨水浸透計画書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・対象の場合　提出（予定）日　　</w:t>
      </w:r>
      <w:r w:rsidRPr="00674E6F">
        <w:rPr>
          <w:rFonts w:ascii="游ゴシック" w:eastAsia="游ゴシック" w:hAnsi="游ゴシック" w:hint="eastAsia"/>
          <w:u w:val="single"/>
        </w:rPr>
        <w:t xml:space="preserve">　　　　　年　　　月　　　日</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④雨水流出抑制施設設置計画書　　　対象</w:t>
      </w:r>
      <w:r w:rsidR="00E25E6F" w:rsidRPr="00674E6F">
        <w:rPr>
          <w:rFonts w:ascii="游ゴシック" w:eastAsia="游ゴシック" w:hAnsi="游ゴシック" w:hint="eastAsia"/>
          <w:b/>
          <w:sz w:val="28"/>
          <w:szCs w:val="28"/>
        </w:rPr>
        <w:t>□</w:t>
      </w:r>
      <w:r w:rsidRPr="00674E6F">
        <w:rPr>
          <w:rFonts w:ascii="游ゴシック" w:eastAsia="游ゴシック" w:hAnsi="游ゴシック" w:hint="eastAsia"/>
        </w:rPr>
        <w:t xml:space="preserve">　　／　対象外</w:t>
      </w:r>
      <w:r w:rsidR="00E25E6F" w:rsidRPr="00674E6F">
        <w:rPr>
          <w:rFonts w:ascii="游ゴシック" w:eastAsia="游ゴシック" w:hAnsi="游ゴシック" w:hint="eastAsia"/>
          <w:b/>
          <w:sz w:val="28"/>
          <w:szCs w:val="28"/>
        </w:rPr>
        <w:t>□</w:t>
      </w:r>
    </w:p>
    <w:p w:rsidR="001644AB" w:rsidRPr="00674E6F" w:rsidRDefault="001644AB" w:rsidP="001644AB">
      <w:pPr>
        <w:snapToGrid w:val="0"/>
        <w:rPr>
          <w:rFonts w:ascii="游ゴシック" w:eastAsia="游ゴシック" w:hAnsi="游ゴシック"/>
        </w:rPr>
      </w:pPr>
      <w:r w:rsidRPr="00674E6F">
        <w:rPr>
          <w:rFonts w:ascii="游ゴシック" w:eastAsia="游ゴシック" w:hAnsi="游ゴシック" w:hint="eastAsia"/>
        </w:rPr>
        <w:t xml:space="preserve">　　・対象の場合　提出（予定）日　　</w:t>
      </w:r>
      <w:r w:rsidRPr="00674E6F">
        <w:rPr>
          <w:rFonts w:ascii="游ゴシック" w:eastAsia="游ゴシック" w:hAnsi="游ゴシック" w:hint="eastAsia"/>
          <w:u w:val="single"/>
        </w:rPr>
        <w:t xml:space="preserve">　　　　　年　　　月　　　日</w:t>
      </w:r>
    </w:p>
    <w:p w:rsidR="000F43A8" w:rsidRPr="00674E6F" w:rsidRDefault="000F43A8" w:rsidP="008637C9">
      <w:pPr>
        <w:snapToGrid w:val="0"/>
        <w:spacing w:beforeLines="50" w:before="160"/>
        <w:rPr>
          <w:rFonts w:ascii="游ゴシック" w:eastAsia="游ゴシック" w:hAnsi="游ゴシック"/>
        </w:rPr>
      </w:pPr>
      <w:r w:rsidRPr="00674E6F">
        <w:rPr>
          <w:rFonts w:ascii="游ゴシック" w:eastAsia="游ゴシック" w:hAnsi="游ゴシック" w:hint="eastAsia"/>
        </w:rPr>
        <w:t>５　基本添付書類　（添付している図書について□欄に✓又は■を入力）</w:t>
      </w:r>
    </w:p>
    <w:p w:rsidR="000F43A8" w:rsidRPr="00674E6F" w:rsidRDefault="000F43A8" w:rsidP="000F43A8">
      <w:pPr>
        <w:snapToGrid w:val="0"/>
        <w:ind w:left="210" w:hangingChars="100" w:hanging="210"/>
        <w:rPr>
          <w:rFonts w:ascii="游ゴシック" w:eastAsia="游ゴシック" w:hAnsi="游ゴシック" w:cs="ＭＳ 明朝"/>
          <w:szCs w:val="21"/>
        </w:rPr>
      </w:pPr>
      <w:r w:rsidRPr="00674E6F">
        <w:rPr>
          <w:rFonts w:ascii="游ゴシック" w:eastAsia="游ゴシック" w:hAnsi="游ゴシック" w:hint="eastAsia"/>
          <w:szCs w:val="21"/>
        </w:rPr>
        <w:t xml:space="preserve">　　下の表において※印のある列について□欄に</w:t>
      </w:r>
      <w:r w:rsidRPr="00674E6F">
        <w:rPr>
          <w:rFonts w:ascii="ＭＳ 明朝" w:eastAsia="ＭＳ 明朝" w:hAnsi="ＭＳ 明朝" w:cs="ＭＳ 明朝" w:hint="eastAsia"/>
          <w:szCs w:val="21"/>
        </w:rPr>
        <w:t>✔</w:t>
      </w:r>
      <w:r w:rsidRPr="00674E6F">
        <w:rPr>
          <w:rFonts w:ascii="游ゴシック" w:eastAsia="游ゴシック" w:hAnsi="游ゴシック" w:cs="ＭＳ 明朝" w:hint="eastAsia"/>
          <w:szCs w:val="21"/>
        </w:rPr>
        <w:t>又は■を入力してください。</w:t>
      </w:r>
    </w:p>
    <w:tbl>
      <w:tblPr>
        <w:tblStyle w:val="a3"/>
        <w:tblW w:w="0" w:type="auto"/>
        <w:tblLook w:val="04A0" w:firstRow="1" w:lastRow="0" w:firstColumn="1" w:lastColumn="0" w:noHBand="0" w:noVBand="1"/>
      </w:tblPr>
      <w:tblGrid>
        <w:gridCol w:w="1500"/>
        <w:gridCol w:w="4028"/>
        <w:gridCol w:w="1393"/>
        <w:gridCol w:w="3535"/>
      </w:tblGrid>
      <w:tr w:rsidR="00674E6F" w:rsidRPr="00674E6F" w:rsidTr="00A838F3">
        <w:trPr>
          <w:trHeight w:val="340"/>
        </w:trPr>
        <w:tc>
          <w:tcPr>
            <w:tcW w:w="1526" w:type="dxa"/>
            <w:tcBorders>
              <w:top w:val="single" w:sz="4" w:space="0" w:color="auto"/>
              <w:left w:val="single" w:sz="4" w:space="0" w:color="auto"/>
              <w:bottom w:val="single" w:sz="4" w:space="0" w:color="auto"/>
              <w:right w:val="single" w:sz="4" w:space="0" w:color="auto"/>
            </w:tcBorders>
            <w:vAlign w:val="center"/>
          </w:tcPr>
          <w:p w:rsidR="000F43A8" w:rsidRPr="00674E6F" w:rsidRDefault="000F43A8" w:rsidP="00A838F3">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0F43A8" w:rsidRPr="00674E6F" w:rsidRDefault="000F43A8"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添付書類※</w:t>
            </w:r>
          </w:p>
        </w:tc>
        <w:tc>
          <w:tcPr>
            <w:tcW w:w="1417" w:type="dxa"/>
            <w:tcBorders>
              <w:top w:val="single" w:sz="4" w:space="0" w:color="auto"/>
              <w:left w:val="single" w:sz="4" w:space="0" w:color="auto"/>
              <w:bottom w:val="single" w:sz="4" w:space="0" w:color="auto"/>
              <w:right w:val="single" w:sz="4" w:space="0" w:color="auto"/>
            </w:tcBorders>
            <w:vAlign w:val="center"/>
          </w:tcPr>
          <w:p w:rsidR="000F43A8" w:rsidRPr="00674E6F" w:rsidRDefault="003E41A7"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w:t>
            </w:r>
          </w:p>
        </w:tc>
        <w:tc>
          <w:tcPr>
            <w:tcW w:w="3610" w:type="dxa"/>
            <w:tcBorders>
              <w:top w:val="single" w:sz="4" w:space="0" w:color="auto"/>
              <w:left w:val="single" w:sz="4" w:space="0" w:color="auto"/>
              <w:bottom w:val="single" w:sz="4" w:space="0" w:color="auto"/>
              <w:right w:val="single" w:sz="4" w:space="0" w:color="auto"/>
            </w:tcBorders>
            <w:vAlign w:val="center"/>
            <w:hideMark/>
          </w:tcPr>
          <w:p w:rsidR="000F43A8" w:rsidRPr="00674E6F" w:rsidRDefault="000F43A8" w:rsidP="00A838F3">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備考</w:t>
            </w:r>
          </w:p>
        </w:tc>
      </w:tr>
      <w:tr w:rsidR="00674E6F" w:rsidRPr="00674E6F" w:rsidTr="00047271">
        <w:tc>
          <w:tcPr>
            <w:tcW w:w="1526" w:type="dxa"/>
            <w:tcBorders>
              <w:top w:val="single" w:sz="4" w:space="0" w:color="auto"/>
              <w:left w:val="single" w:sz="4" w:space="0" w:color="auto"/>
              <w:bottom w:val="single" w:sz="4" w:space="0" w:color="auto"/>
              <w:right w:val="single" w:sz="4" w:space="0" w:color="auto"/>
            </w:tcBorders>
            <w:hideMark/>
          </w:tcPr>
          <w:p w:rsidR="000F43A8" w:rsidRPr="00674E6F" w:rsidRDefault="000F43A8">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基本となる設計図書</w:t>
            </w:r>
          </w:p>
        </w:tc>
        <w:tc>
          <w:tcPr>
            <w:tcW w:w="4111" w:type="dxa"/>
            <w:tcBorders>
              <w:top w:val="single" w:sz="4" w:space="0" w:color="auto"/>
              <w:left w:val="single" w:sz="4" w:space="0" w:color="auto"/>
              <w:bottom w:val="single" w:sz="4" w:space="0" w:color="auto"/>
              <w:right w:val="single" w:sz="4" w:space="0" w:color="auto"/>
            </w:tcBorders>
            <w:vAlign w:val="center"/>
            <w:hideMark/>
          </w:tcPr>
          <w:p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配置図</w:t>
            </w:r>
          </w:p>
          <w:p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基準階平面図</w:t>
            </w:r>
          </w:p>
          <w:p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断面図</w:t>
            </w:r>
          </w:p>
          <w:p w:rsidR="000F43A8" w:rsidRPr="00674E6F" w:rsidRDefault="000F43A8" w:rsidP="00047271">
            <w:pPr>
              <w:snapToGrid w:val="0"/>
              <w:rPr>
                <w:rFonts w:ascii="游ゴシック" w:eastAsia="游ゴシック" w:hAnsi="游ゴシック"/>
                <w:sz w:val="18"/>
                <w:szCs w:val="18"/>
              </w:rPr>
            </w:pPr>
            <w:r w:rsidRPr="00674E6F">
              <w:rPr>
                <w:rFonts w:ascii="游ゴシック" w:eastAsia="游ゴシック" w:hAnsi="游ゴシック" w:hint="eastAsia"/>
                <w:b/>
                <w:sz w:val="18"/>
                <w:szCs w:val="18"/>
              </w:rPr>
              <w:t>□</w:t>
            </w:r>
            <w:r w:rsidRPr="00674E6F">
              <w:rPr>
                <w:rFonts w:ascii="游ゴシック" w:eastAsia="游ゴシック" w:hAnsi="游ゴシック" w:hint="eastAsia"/>
                <w:sz w:val="18"/>
                <w:szCs w:val="18"/>
              </w:rPr>
              <w:t>立面図</w:t>
            </w:r>
          </w:p>
        </w:tc>
        <w:tc>
          <w:tcPr>
            <w:tcW w:w="1417" w:type="dxa"/>
            <w:tcBorders>
              <w:top w:val="single" w:sz="4" w:space="0" w:color="auto"/>
              <w:left w:val="single" w:sz="4" w:space="0" w:color="auto"/>
              <w:bottom w:val="single" w:sz="4" w:space="0" w:color="auto"/>
              <w:right w:val="single" w:sz="4" w:space="0" w:color="auto"/>
            </w:tcBorders>
          </w:tcPr>
          <w:p w:rsidR="000F43A8" w:rsidRPr="00674E6F" w:rsidRDefault="000F43A8">
            <w:pPr>
              <w:snapToGrid w:val="0"/>
              <w:rPr>
                <w:rFonts w:ascii="游ゴシック" w:eastAsia="游ゴシック" w:hAnsi="游ゴシック"/>
                <w:sz w:val="18"/>
                <w:szCs w:val="18"/>
              </w:rPr>
            </w:pPr>
          </w:p>
        </w:tc>
        <w:tc>
          <w:tcPr>
            <w:tcW w:w="3610" w:type="dxa"/>
            <w:tcBorders>
              <w:top w:val="single" w:sz="4" w:space="0" w:color="auto"/>
              <w:left w:val="single" w:sz="4" w:space="0" w:color="auto"/>
              <w:bottom w:val="single" w:sz="4" w:space="0" w:color="auto"/>
              <w:right w:val="single" w:sz="4" w:space="0" w:color="auto"/>
            </w:tcBorders>
          </w:tcPr>
          <w:p w:rsidR="000F43A8" w:rsidRPr="00674E6F" w:rsidRDefault="000F43A8">
            <w:pPr>
              <w:snapToGrid w:val="0"/>
              <w:rPr>
                <w:rFonts w:ascii="游ゴシック" w:eastAsia="游ゴシック" w:hAnsi="游ゴシック"/>
                <w:sz w:val="18"/>
                <w:szCs w:val="18"/>
              </w:rPr>
            </w:pPr>
          </w:p>
        </w:tc>
      </w:tr>
      <w:tr w:rsidR="00674E6F" w:rsidRPr="00674E6F" w:rsidTr="00047271">
        <w:tc>
          <w:tcPr>
            <w:tcW w:w="1526" w:type="dxa"/>
            <w:vMerge w:val="restart"/>
            <w:tcBorders>
              <w:top w:val="single" w:sz="4" w:space="0" w:color="auto"/>
              <w:left w:val="single" w:sz="4" w:space="0" w:color="auto"/>
              <w:right w:val="single" w:sz="4" w:space="0" w:color="auto"/>
            </w:tcBorders>
            <w:hideMark/>
          </w:tcPr>
          <w:p w:rsidR="003E41A7" w:rsidRPr="00674E6F" w:rsidRDefault="003E41A7">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建築物等の概要</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□新築・増築・改築の区別を確認する図書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□工事期間を確認する図書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rPr>
                <w:rFonts w:ascii="游ゴシック" w:eastAsia="游ゴシック" w:hAnsi="游ゴシック"/>
                <w:sz w:val="18"/>
                <w:szCs w:val="18"/>
              </w:rPr>
            </w:pPr>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□敷地面積及び建築面積を確認する図書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7C0418" w:rsidRPr="00674E6F">
              <w:rPr>
                <w:rFonts w:ascii="游ゴシック" w:eastAsia="游ゴシック" w:hAnsi="游ゴシック" w:hint="eastAsia"/>
                <w:sz w:val="18"/>
                <w:szCs w:val="18"/>
              </w:rPr>
              <w:t>延べ床面積</w:t>
            </w:r>
            <w:r w:rsidRPr="00674E6F">
              <w:rPr>
                <w:rFonts w:ascii="游ゴシック" w:eastAsia="游ゴシック" w:hAnsi="游ゴシック" w:hint="eastAsia"/>
                <w:sz w:val="18"/>
                <w:szCs w:val="18"/>
              </w:rPr>
              <w:t>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建築物省エネ法の手続における数値</w:t>
            </w: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□用途別床面積を確認する図書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建築物省エネ法の手続における数値</w:t>
            </w: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□建築物の高さ</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r w:rsidR="00674E6F" w:rsidRPr="00674E6F" w:rsidTr="00047271">
        <w:tc>
          <w:tcPr>
            <w:tcW w:w="1526" w:type="dxa"/>
            <w:vMerge/>
            <w:tcBorders>
              <w:left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□階数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r w:rsidR="00674E6F" w:rsidRPr="00674E6F" w:rsidTr="00047271">
        <w:tc>
          <w:tcPr>
            <w:tcW w:w="1526" w:type="dxa"/>
            <w:vMerge/>
            <w:tcBorders>
              <w:left w:val="single" w:sz="4" w:space="0" w:color="auto"/>
              <w:bottom w:val="single" w:sz="4" w:space="0" w:color="auto"/>
              <w:right w:val="single" w:sz="4" w:space="0" w:color="auto"/>
            </w:tcBorders>
          </w:tcPr>
          <w:p w:rsidR="003E41A7" w:rsidRPr="00674E6F" w:rsidRDefault="003E41A7">
            <w:pPr>
              <w:snapToGrid w:val="0"/>
              <w:rPr>
                <w:rFonts w:ascii="游ゴシック" w:eastAsia="游ゴシック" w:hAnsi="游ゴシック"/>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pPr>
              <w:snapToGrid w:val="0"/>
              <w:rPr>
                <w:rFonts w:ascii="游ゴシック" w:eastAsia="游ゴシック" w:hAnsi="游ゴシック"/>
                <w:sz w:val="18"/>
                <w:szCs w:val="18"/>
              </w:rPr>
            </w:pPr>
            <w:r w:rsidRPr="00674E6F">
              <w:rPr>
                <w:rFonts w:ascii="游ゴシック" w:eastAsia="游ゴシック" w:hAnsi="游ゴシック" w:hint="eastAsia"/>
                <w:sz w:val="18"/>
                <w:szCs w:val="18"/>
              </w:rPr>
              <w:t>□構造</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3E41A7" w:rsidP="00047271">
            <w:r w:rsidRPr="00674E6F">
              <w:rPr>
                <w:rFonts w:ascii="游ゴシック" w:eastAsia="游ゴシック" w:hAnsi="游ゴシック" w:hint="eastAsia"/>
                <w:sz w:val="18"/>
                <w:szCs w:val="18"/>
              </w:rPr>
              <w:t>□付箋の貼付</w:t>
            </w:r>
          </w:p>
        </w:tc>
        <w:tc>
          <w:tcPr>
            <w:tcW w:w="3610" w:type="dxa"/>
            <w:tcBorders>
              <w:top w:val="single" w:sz="4" w:space="0" w:color="auto"/>
              <w:left w:val="single" w:sz="4" w:space="0" w:color="auto"/>
              <w:bottom w:val="single" w:sz="4" w:space="0" w:color="auto"/>
              <w:right w:val="single" w:sz="4" w:space="0" w:color="auto"/>
            </w:tcBorders>
            <w:vAlign w:val="center"/>
          </w:tcPr>
          <w:p w:rsidR="003E41A7" w:rsidRPr="00674E6F" w:rsidRDefault="003E41A7" w:rsidP="00047271">
            <w:pPr>
              <w:snapToGrid w:val="0"/>
              <w:rPr>
                <w:rFonts w:ascii="游ゴシック" w:eastAsia="游ゴシック" w:hAnsi="游ゴシック"/>
                <w:sz w:val="18"/>
                <w:szCs w:val="18"/>
              </w:rPr>
            </w:pPr>
          </w:p>
        </w:tc>
      </w:tr>
    </w:tbl>
    <w:p w:rsidR="001644AB" w:rsidRPr="00674E6F" w:rsidRDefault="001644AB" w:rsidP="008637C9">
      <w:pPr>
        <w:snapToGrid w:val="0"/>
        <w:spacing w:beforeLines="50" w:before="160"/>
        <w:rPr>
          <w:rFonts w:ascii="游ゴシック" w:eastAsia="游ゴシック" w:hAnsi="游ゴシック"/>
          <w:szCs w:val="21"/>
        </w:rPr>
      </w:pPr>
      <w:r w:rsidRPr="00674E6F">
        <w:rPr>
          <w:rFonts w:ascii="游ゴシック" w:eastAsia="游ゴシック" w:hAnsi="游ゴシック" w:hint="eastAsia"/>
          <w:szCs w:val="21"/>
        </w:rPr>
        <w:t>６　建築物環境計画書への記載項目及び添付書類</w:t>
      </w:r>
    </w:p>
    <w:p w:rsidR="001644AB" w:rsidRPr="00674E6F" w:rsidRDefault="001644AB" w:rsidP="001644AB">
      <w:pPr>
        <w:snapToGrid w:val="0"/>
        <w:ind w:left="210" w:hangingChars="100" w:hanging="210"/>
        <w:rPr>
          <w:rFonts w:ascii="游ゴシック" w:eastAsia="游ゴシック" w:hAnsi="游ゴシック" w:cs="ＭＳ 明朝"/>
          <w:szCs w:val="21"/>
        </w:rPr>
      </w:pPr>
      <w:r w:rsidRPr="00674E6F">
        <w:rPr>
          <w:rFonts w:ascii="游ゴシック" w:eastAsia="游ゴシック" w:hAnsi="游ゴシック" w:hint="eastAsia"/>
          <w:szCs w:val="21"/>
        </w:rPr>
        <w:t xml:space="preserve">　　下の表において※印のある列について□欄に</w:t>
      </w:r>
      <w:r w:rsidRPr="00674E6F">
        <w:rPr>
          <w:rFonts w:ascii="ＭＳ 明朝" w:eastAsia="ＭＳ 明朝" w:hAnsi="ＭＳ 明朝" w:cs="ＭＳ 明朝" w:hint="eastAsia"/>
          <w:szCs w:val="21"/>
        </w:rPr>
        <w:t>✔</w:t>
      </w:r>
      <w:r w:rsidRPr="00674E6F">
        <w:rPr>
          <w:rFonts w:ascii="游ゴシック" w:eastAsia="游ゴシック" w:hAnsi="游ゴシック" w:cs="ＭＳ 明朝" w:hint="eastAsia"/>
          <w:szCs w:val="21"/>
        </w:rPr>
        <w:t>又は■を入力してください。</w:t>
      </w:r>
    </w:p>
    <w:p w:rsidR="001644AB" w:rsidRPr="00674E6F" w:rsidRDefault="001644AB" w:rsidP="001644AB">
      <w:pPr>
        <w:snapToGrid w:val="0"/>
        <w:ind w:left="210" w:hangingChars="100" w:hanging="210"/>
        <w:rPr>
          <w:rFonts w:ascii="游ゴシック" w:eastAsia="游ゴシック" w:hAnsi="游ゴシック"/>
          <w:b/>
          <w:szCs w:val="21"/>
        </w:rPr>
      </w:pPr>
      <w:r w:rsidRPr="00674E6F">
        <w:rPr>
          <w:rFonts w:ascii="游ゴシック" w:eastAsia="游ゴシック" w:hAnsi="游ゴシック" w:cs="ＭＳ 明朝" w:hint="eastAsia"/>
          <w:b/>
          <w:szCs w:val="21"/>
        </w:rPr>
        <w:t xml:space="preserve">　　添付した</w:t>
      </w:r>
      <w:r w:rsidRPr="00674E6F">
        <w:rPr>
          <w:rFonts w:ascii="游ゴシック" w:eastAsia="游ゴシック" w:hAnsi="游ゴシック" w:hint="eastAsia"/>
          <w:b/>
          <w:szCs w:val="21"/>
        </w:rPr>
        <w:t>図書</w:t>
      </w:r>
      <w:r w:rsidR="00F37270" w:rsidRPr="00674E6F">
        <w:rPr>
          <w:rFonts w:ascii="游ゴシック" w:eastAsia="游ゴシック" w:hAnsi="游ゴシック" w:hint="eastAsia"/>
          <w:b/>
          <w:szCs w:val="21"/>
        </w:rPr>
        <w:t>に付箋を貼付し、</w:t>
      </w:r>
      <w:r w:rsidRPr="00674E6F">
        <w:rPr>
          <w:rFonts w:ascii="游ゴシック" w:eastAsia="游ゴシック" w:hAnsi="游ゴシック" w:hint="eastAsia"/>
          <w:b/>
          <w:szCs w:val="21"/>
        </w:rPr>
        <w:t>記載内容を確認することのできる箇所が判別できるようにマーカー（蛍光ペン可）していただけますようご協力お願いします。</w:t>
      </w:r>
    </w:p>
    <w:tbl>
      <w:tblPr>
        <w:tblStyle w:val="a3"/>
        <w:tblW w:w="10504" w:type="dxa"/>
        <w:tblLook w:val="04A0" w:firstRow="1" w:lastRow="0" w:firstColumn="1" w:lastColumn="0" w:noHBand="0" w:noVBand="1"/>
      </w:tblPr>
      <w:tblGrid>
        <w:gridCol w:w="462"/>
        <w:gridCol w:w="1076"/>
        <w:gridCol w:w="1303"/>
        <w:gridCol w:w="3229"/>
        <w:gridCol w:w="1849"/>
        <w:gridCol w:w="9"/>
        <w:gridCol w:w="9"/>
        <w:gridCol w:w="2550"/>
        <w:gridCol w:w="17"/>
      </w:tblGrid>
      <w:tr w:rsidR="00674E6F" w:rsidRPr="00674E6F" w:rsidTr="00047271">
        <w:trPr>
          <w:gridAfter w:val="1"/>
          <w:wAfter w:w="17" w:type="dxa"/>
          <w:cantSplit/>
          <w:trHeight w:val="567"/>
          <w:tblHeader/>
        </w:trPr>
        <w:tc>
          <w:tcPr>
            <w:tcW w:w="462" w:type="dxa"/>
            <w:tcBorders>
              <w:top w:val="single" w:sz="4" w:space="0" w:color="auto"/>
              <w:left w:val="single" w:sz="4" w:space="0" w:color="auto"/>
              <w:bottom w:val="single" w:sz="4" w:space="0" w:color="auto"/>
              <w:right w:val="single" w:sz="4" w:space="0" w:color="auto"/>
            </w:tcBorders>
          </w:tcPr>
          <w:p w:rsidR="001644AB" w:rsidRPr="00674E6F" w:rsidRDefault="001644AB"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細区分（評価項目）</w:t>
            </w:r>
          </w:p>
        </w:tc>
        <w:tc>
          <w:tcPr>
            <w:tcW w:w="1303" w:type="dxa"/>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取組評価の適用等の判断※</w:t>
            </w:r>
          </w:p>
        </w:tc>
        <w:tc>
          <w:tcPr>
            <w:tcW w:w="3230" w:type="dxa"/>
            <w:tcBorders>
              <w:top w:val="single" w:sz="4" w:space="0" w:color="auto"/>
              <w:left w:val="single" w:sz="4" w:space="0" w:color="auto"/>
              <w:bottom w:val="single" w:sz="4" w:space="0" w:color="auto"/>
              <w:right w:val="single" w:sz="4" w:space="0" w:color="auto"/>
            </w:tcBorders>
            <w:vAlign w:val="center"/>
            <w:hideMark/>
          </w:tcPr>
          <w:p w:rsidR="003E41A7"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添付書類※</w:t>
            </w:r>
          </w:p>
          <w:p w:rsidR="001644AB" w:rsidRPr="00674E6F" w:rsidRDefault="001644AB" w:rsidP="003C76C8">
            <w:pPr>
              <w:spacing w:line="240" w:lineRule="exact"/>
              <w:rPr>
                <w:rFonts w:ascii="游ゴシック" w:eastAsia="游ゴシック" w:hAnsi="游ゴシック"/>
                <w:sz w:val="18"/>
                <w:szCs w:val="18"/>
              </w:rPr>
            </w:pPr>
          </w:p>
        </w:tc>
        <w:tc>
          <w:tcPr>
            <w:tcW w:w="1859" w:type="dxa"/>
            <w:gridSpan w:val="2"/>
            <w:tcBorders>
              <w:top w:val="single" w:sz="4" w:space="0" w:color="auto"/>
              <w:left w:val="single" w:sz="4" w:space="0" w:color="auto"/>
              <w:bottom w:val="single" w:sz="4" w:space="0" w:color="auto"/>
              <w:right w:val="single" w:sz="4" w:space="0" w:color="auto"/>
            </w:tcBorders>
            <w:hideMark/>
          </w:tcPr>
          <w:p w:rsidR="001644AB" w:rsidRPr="00674E6F" w:rsidRDefault="00587D74"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w:t>
            </w:r>
          </w:p>
        </w:tc>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3C76C8">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備考※</w:t>
            </w:r>
          </w:p>
          <w:p w:rsidR="003C76C8" w:rsidRPr="00674E6F" w:rsidRDefault="003C76C8" w:rsidP="003C76C8">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5613"/>
        </w:trPr>
        <w:tc>
          <w:tcPr>
            <w:tcW w:w="462" w:type="dxa"/>
            <w:tcBorders>
              <w:top w:val="single" w:sz="4" w:space="0" w:color="auto"/>
              <w:left w:val="single" w:sz="4" w:space="0" w:color="auto"/>
              <w:bottom w:val="single" w:sz="4" w:space="0" w:color="auto"/>
              <w:right w:val="single" w:sz="4" w:space="0" w:color="auto"/>
            </w:tcBorders>
            <w:textDirection w:val="tbRlV"/>
            <w:vAlign w:val="center"/>
            <w:hideMark/>
          </w:tcPr>
          <w:p w:rsidR="001644AB" w:rsidRPr="00674E6F" w:rsidRDefault="001644AB" w:rsidP="00344A2F">
            <w:pPr>
              <w:snapToGrid w:val="0"/>
              <w:spacing w:line="240" w:lineRule="exact"/>
              <w:ind w:lef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エネルギー使用の合理化</w:t>
            </w: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1644AB" w:rsidP="003C76C8">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rsidR="001644AB" w:rsidRPr="00674E6F" w:rsidRDefault="001644AB" w:rsidP="003C76C8">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建築物外皮の熱負荷抑制</w:t>
            </w:r>
          </w:p>
        </w:tc>
        <w:tc>
          <w:tcPr>
            <w:tcW w:w="1303"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hideMark/>
          </w:tcPr>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□建築物省エネ法の様式（計画書（様式第一（建築物省エネ法施行規則第一条第一項関係））又は届出書（様式第二十二（建築物省エネ法施行規則第十二条第一項及び附則第二条第一項関係）））の写し</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□適合性判定を行った場合は、完了時に適合判定通知書（写し）（計画時は提出不要）</w:t>
            </w:r>
          </w:p>
          <w:p w:rsidR="00402CEA"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□WEBプログラム（非住宅）の算定結果</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□標準入力法で計算を行った場合、代表的な外壁、屋根及び開口部の熱貫流率について別途計算した書類</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□標準入力法で計算を行った場合、代表的な窓の熱貫流率及び日射熱取得率を示す書類</w:t>
            </w:r>
          </w:p>
          <w:p w:rsidR="001644AB"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□手引にある表から開口部の仕様に対応する熱貫流率及び日射熱取得率を確認できる場合は開口部に関する仕様書等</w:t>
            </w:r>
          </w:p>
          <w:p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3B7E6E" w:rsidRPr="00674E6F" w:rsidRDefault="00F37270"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w:t>
            </w:r>
            <w:r w:rsidR="00F013C7" w:rsidRPr="00674E6F">
              <w:rPr>
                <w:rFonts w:ascii="游ゴシック" w:eastAsia="游ゴシック" w:hAnsi="游ゴシック" w:hint="eastAsia"/>
                <w:sz w:val="18"/>
                <w:szCs w:val="18"/>
              </w:rPr>
              <w:t>の貼付</w:t>
            </w:r>
            <w:r w:rsidR="00402CEA" w:rsidRPr="00674E6F">
              <w:rPr>
                <w:rFonts w:ascii="游ゴシック" w:eastAsia="游ゴシック" w:hAnsi="游ゴシック" w:hint="eastAsia"/>
                <w:sz w:val="18"/>
                <w:szCs w:val="18"/>
              </w:rPr>
              <w:t>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□特定開発事業において</w:t>
            </w:r>
            <w:r w:rsidR="007C0418" w:rsidRPr="00674E6F">
              <w:rPr>
                <w:rFonts w:ascii="游ゴシック" w:eastAsia="游ゴシック" w:hAnsi="游ゴシック" w:hint="eastAsia"/>
                <w:sz w:val="18"/>
                <w:szCs w:val="18"/>
              </w:rPr>
              <w:t>延べ床面積</w:t>
            </w:r>
            <w:r w:rsidRPr="00674E6F">
              <w:rPr>
                <w:rFonts w:ascii="游ゴシック" w:eastAsia="游ゴシック" w:hAnsi="游ゴシック" w:hint="eastAsia"/>
                <w:sz w:val="18"/>
                <w:szCs w:val="18"/>
              </w:rPr>
              <w:t>が10,000㎡以上の場合、(</w:t>
            </w:r>
            <w:r w:rsidR="003B7E6E" w:rsidRPr="00674E6F">
              <w:rPr>
                <w:rFonts w:ascii="游ゴシック" w:eastAsia="游ゴシック" w:hAnsi="游ゴシック" w:hint="eastAsia"/>
                <w:sz w:val="18"/>
                <w:szCs w:val="18"/>
              </w:rPr>
              <w:t>ウ</w:t>
            </w:r>
            <w:r w:rsidRPr="00674E6F">
              <w:rPr>
                <w:rFonts w:ascii="游ゴシック" w:eastAsia="游ゴシック" w:hAnsi="游ゴシック" w:hint="eastAsia"/>
                <w:sz w:val="18"/>
                <w:szCs w:val="18"/>
              </w:rPr>
              <w:t>)省エネルギー性能目標値（</w:t>
            </w:r>
            <w:r w:rsidR="003B7E6E" w:rsidRPr="00674E6F">
              <w:rPr>
                <w:rFonts w:ascii="游ゴシック" w:eastAsia="游ゴシック" w:hAnsi="游ゴシック" w:hint="eastAsia"/>
                <w:sz w:val="18"/>
                <w:szCs w:val="18"/>
              </w:rPr>
              <w:t>PAL*低減率</w:t>
            </w:r>
            <w:r w:rsidRPr="00674E6F">
              <w:rPr>
                <w:rFonts w:ascii="游ゴシック" w:eastAsia="游ゴシック" w:hAnsi="游ゴシック" w:hint="eastAsia"/>
                <w:sz w:val="18"/>
                <w:szCs w:val="18"/>
              </w:rPr>
              <w:t>）</w:t>
            </w:r>
            <w:r w:rsidR="00D21A22" w:rsidRPr="00674E6F">
              <w:rPr>
                <w:rFonts w:ascii="游ゴシック" w:eastAsia="游ゴシック" w:hAnsi="游ゴシック" w:hint="eastAsia"/>
                <w:sz w:val="18"/>
                <w:szCs w:val="18"/>
              </w:rPr>
              <w:t>を記入しています</w:t>
            </w:r>
            <w:r w:rsidRPr="00674E6F">
              <w:rPr>
                <w:rFonts w:ascii="游ゴシック" w:eastAsia="游ゴシック" w:hAnsi="游ゴシック" w:hint="eastAsia"/>
                <w:sz w:val="18"/>
                <w:szCs w:val="18"/>
              </w:rPr>
              <w:t>。</w:t>
            </w:r>
          </w:p>
        </w:tc>
      </w:tr>
      <w:tr w:rsidR="00674E6F" w:rsidRPr="00674E6F" w:rsidTr="00047271">
        <w:trPr>
          <w:gridAfter w:val="1"/>
          <w:wAfter w:w="17" w:type="dxa"/>
          <w:cantSplit/>
          <w:trHeight w:val="3231"/>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644AB" w:rsidRPr="00674E6F" w:rsidRDefault="003C76C8" w:rsidP="00344A2F">
            <w:pPr>
              <w:widowControl/>
              <w:spacing w:line="240" w:lineRule="exact"/>
              <w:ind w:left="113" w:right="113"/>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エネルギー使用の合理化</w:t>
            </w: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再生可能エネルギーの直接利用</w:t>
            </w:r>
          </w:p>
        </w:tc>
        <w:tc>
          <w:tcPr>
            <w:tcW w:w="1303"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□学校等以外の用途　採光利用システム、通風利用システム、地中熱利用システム、その他のシステムを採用している場合、その内容が確認できる図書又は設計概要書等</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□学校等の用途　全教室数、窓が２方向に面している教室数、換気口又は窓が２方向に面している教室数を集計した図書</w:t>
            </w:r>
          </w:p>
          <w:p w:rsidR="00C82D81" w:rsidRPr="00674E6F" w:rsidRDefault="00C82D8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C82D81" w:rsidRPr="00674E6F" w:rsidRDefault="00C82D81" w:rsidP="000E1292">
            <w:pPr>
              <w:snapToGrid w:val="0"/>
              <w:spacing w:line="240" w:lineRule="exact"/>
              <w:rPr>
                <w:rFonts w:ascii="游ゴシック" w:eastAsia="游ゴシック" w:hAnsi="游ゴシック"/>
                <w:sz w:val="18"/>
                <w:szCs w:val="18"/>
              </w:rPr>
            </w:pPr>
          </w:p>
          <w:p w:rsidR="00C82D81" w:rsidRPr="00674E6F" w:rsidRDefault="00C82D81"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3B7E6E"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1644AB" w:rsidRPr="00674E6F" w:rsidRDefault="001644AB"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再生可能エネルギーの変換利用</w:t>
            </w:r>
          </w:p>
        </w:tc>
        <w:tc>
          <w:tcPr>
            <w:tcW w:w="1303"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□設置する再生可能エネルギー変換利用設備の仕様がわかる図面又は設計概要書</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□太陽光発電の全量売電等により、発電した電気を当該建築物で使用しない場合に限り「適用しない」を選択します。</w:t>
            </w:r>
          </w:p>
        </w:tc>
      </w:tr>
      <w:tr w:rsidR="00674E6F" w:rsidRPr="00674E6F" w:rsidTr="00047271">
        <w:trPr>
          <w:gridAfter w:val="1"/>
          <w:wAfter w:w="17" w:type="dxa"/>
          <w:cantSplit/>
          <w:trHeight w:val="1984"/>
        </w:trPr>
        <w:tc>
          <w:tcPr>
            <w:tcW w:w="462" w:type="dxa"/>
            <w:vMerge/>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(2)ウ</w:t>
            </w:r>
          </w:p>
          <w:p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再生可能エネルギー電気の受入れ</w:t>
            </w:r>
          </w:p>
        </w:tc>
        <w:tc>
          <w:tcPr>
            <w:tcW w:w="1303" w:type="dxa"/>
            <w:tcBorders>
              <w:top w:val="single" w:sz="4" w:space="0" w:color="auto"/>
              <w:left w:val="single" w:sz="4" w:space="0" w:color="auto"/>
              <w:bottom w:val="single" w:sz="4" w:space="0" w:color="auto"/>
              <w:right w:val="single" w:sz="4" w:space="0" w:color="auto"/>
            </w:tcBorders>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□段階２又は３に適合する場合において、供給を受ける予定の小売電気事業者に関する情報が記載された書類がある場合はその書類等</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p>
        </w:tc>
      </w:tr>
      <w:tr w:rsidR="00674E6F" w:rsidRPr="00674E6F" w:rsidTr="00047271">
        <w:trPr>
          <w:gridAfter w:val="1"/>
          <w:wAfter w:w="17" w:type="dxa"/>
          <w:cantSplit/>
          <w:trHeight w:val="4422"/>
        </w:trPr>
        <w:tc>
          <w:tcPr>
            <w:tcW w:w="462" w:type="dxa"/>
            <w:vMerge/>
            <w:tcBorders>
              <w:top w:val="single" w:sz="4" w:space="0" w:color="auto"/>
              <w:left w:val="single" w:sz="4" w:space="0" w:color="auto"/>
              <w:bottom w:val="single" w:sz="4" w:space="0" w:color="auto"/>
              <w:right w:val="single" w:sz="4" w:space="0" w:color="auto"/>
            </w:tcBorders>
            <w:vAlign w:val="center"/>
            <w:hideMark/>
          </w:tcPr>
          <w:p w:rsidR="001644AB" w:rsidRPr="00674E6F" w:rsidRDefault="001644AB"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(3)ア</w:t>
            </w:r>
          </w:p>
          <w:p w:rsidR="001644AB" w:rsidRPr="00674E6F" w:rsidRDefault="001644AB" w:rsidP="00BF1A7A">
            <w:pPr>
              <w:snapToGrid w:val="0"/>
              <w:spacing w:line="240" w:lineRule="exact"/>
              <w:ind w:rightChars="-50" w:right="-105"/>
              <w:jc w:val="left"/>
              <w:rPr>
                <w:rFonts w:ascii="游ゴシック" w:eastAsia="游ゴシック" w:hAnsi="游ゴシック"/>
                <w:sz w:val="18"/>
                <w:szCs w:val="18"/>
              </w:rPr>
            </w:pPr>
            <w:r w:rsidRPr="00674E6F">
              <w:rPr>
                <w:rFonts w:ascii="游ゴシック" w:eastAsia="游ゴシック" w:hAnsi="游ゴシック" w:hint="eastAsia"/>
                <w:sz w:val="18"/>
                <w:szCs w:val="18"/>
              </w:rPr>
              <w:t>設備システムの高効率化</w:t>
            </w:r>
          </w:p>
        </w:tc>
        <w:tc>
          <w:tcPr>
            <w:tcW w:w="1303" w:type="dxa"/>
            <w:tcBorders>
              <w:top w:val="single" w:sz="4" w:space="0" w:color="auto"/>
              <w:left w:val="single" w:sz="4" w:space="0" w:color="auto"/>
              <w:bottom w:val="single" w:sz="4" w:space="0" w:color="auto"/>
              <w:right w:val="single" w:sz="4" w:space="0" w:color="auto"/>
            </w:tcBorders>
            <w:hideMark/>
          </w:tcPr>
          <w:p w:rsidR="001644AB" w:rsidRPr="00674E6F" w:rsidRDefault="001644AB"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634E90"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□建築物省エネ法の様式（計画書（様式第一（建築物省エネ法第一条第一項関係））又は届出書（様式第二十二（建築物省エネ法第十二条第一項及び附則第二条第一項関係）））</w:t>
            </w:r>
          </w:p>
          <w:p w:rsidR="00402CEA" w:rsidRPr="00674E6F" w:rsidRDefault="00634E90"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3B7E6E" w:rsidRPr="00674E6F">
              <w:rPr>
                <w:rFonts w:ascii="游ゴシック" w:eastAsia="游ゴシック" w:hAnsi="游ゴシック" w:hint="eastAsia"/>
                <w:sz w:val="18"/>
                <w:szCs w:val="18"/>
              </w:rPr>
              <w:t>WEBプログラム（非住宅）の算定結果</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□適合性判定を行った場合は、完了時のみ適合判定通知書の写し（計画時は提出不要）</w:t>
            </w:r>
          </w:p>
          <w:p w:rsidR="003B7E6E"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□複合用途建築物において段階３を取得する場合、段階３の判断のための基準値を得るために各建物用途の床面積がわかる書類</w:t>
            </w:r>
          </w:p>
          <w:p w:rsidR="00402CEA" w:rsidRPr="00674E6F" w:rsidRDefault="003B7E6E"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□BELSにおけるZEBの評価を受けている場合、BELS評価書の写し</w:t>
            </w:r>
          </w:p>
          <w:p w:rsidR="001644AB"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634E90"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1644AB" w:rsidRPr="00674E6F" w:rsidRDefault="001644AB"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5102"/>
        </w:trPr>
        <w:tc>
          <w:tcPr>
            <w:tcW w:w="462" w:type="dxa"/>
            <w:vMerge w:val="restart"/>
            <w:tcBorders>
              <w:top w:val="single" w:sz="4" w:space="0" w:color="auto"/>
              <w:left w:val="single" w:sz="4" w:space="0" w:color="auto"/>
              <w:right w:val="single" w:sz="4" w:space="0" w:color="auto"/>
            </w:tcBorders>
            <w:textDirection w:val="tbRlV"/>
            <w:vAlign w:val="center"/>
          </w:tcPr>
          <w:p w:rsidR="00BF1A7A" w:rsidRPr="00674E6F" w:rsidRDefault="00BF1A7A" w:rsidP="00344A2F">
            <w:pPr>
              <w:snapToGrid w:val="0"/>
              <w:spacing w:line="240" w:lineRule="exact"/>
              <w:ind w:left="113" w:right="113"/>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エネルギー使用の合理化</w:t>
            </w:r>
          </w:p>
        </w:tc>
        <w:tc>
          <w:tcPr>
            <w:tcW w:w="1076" w:type="dxa"/>
            <w:tcBorders>
              <w:top w:val="single" w:sz="4" w:space="0" w:color="auto"/>
              <w:left w:val="single" w:sz="4" w:space="0" w:color="auto"/>
              <w:bottom w:val="single" w:sz="4" w:space="0" w:color="auto"/>
              <w:right w:val="single" w:sz="4" w:space="0" w:color="auto"/>
            </w:tcBorders>
          </w:tcPr>
          <w:p w:rsidR="00BF1A7A" w:rsidRPr="00674E6F" w:rsidRDefault="00344A2F" w:rsidP="00BF1A7A">
            <w:pPr>
              <w:pStyle w:val="3"/>
              <w:spacing w:line="240" w:lineRule="exact"/>
              <w:ind w:leftChars="0" w:left="0" w:rightChars="-20" w:right="-42"/>
              <w:jc w:val="both"/>
            </w:pPr>
            <w:r w:rsidRPr="00674E6F">
              <w:rPr>
                <w:rFonts w:hint="eastAsia"/>
              </w:rPr>
              <w:t>(4)</w:t>
            </w:r>
            <w:r w:rsidR="00BF1A7A" w:rsidRPr="00674E6F">
              <w:rPr>
                <w:rFonts w:hint="eastAsia"/>
              </w:rPr>
              <w:t>ア</w:t>
            </w:r>
          </w:p>
          <w:p w:rsidR="00BF1A7A" w:rsidRPr="00674E6F" w:rsidRDefault="00BF1A7A" w:rsidP="00BF1A7A">
            <w:pPr>
              <w:pStyle w:val="3"/>
              <w:spacing w:line="240" w:lineRule="exact"/>
              <w:ind w:leftChars="0" w:left="0" w:rightChars="-20" w:right="-42"/>
              <w:jc w:val="both"/>
            </w:pPr>
            <w:r w:rsidRPr="00674E6F">
              <w:rPr>
                <w:rFonts w:hint="eastAsia"/>
              </w:rPr>
              <w:t>エネルギーの面的利用</w:t>
            </w:r>
          </w:p>
        </w:tc>
        <w:tc>
          <w:tcPr>
            <w:tcW w:w="1303" w:type="dxa"/>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□エネルギー有効利用計画書（エネルギー有効利用指針別記第１号様式）、又は熱供給受入検討報告書（エネルギー有効利用指針別記第６号様式）の写し</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地域冷暖房区域の地域エネルギー供給事業者から熱供給を受け入れていること及び受け入れている熱のエネルギー効率を示す書類（地域エネルギー供給実績報告書又は地域エネルギー供給計画書の該当部分）</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□複数の建築物間での熱融通、複数の建築物間での空調排熱利用システム等、有効利用を図ることが可能なエネルギーを利用することを示す図書又は設計概要書</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次のいずれかの場合「適用する」を選択します。</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□エネルギー有効利用計画書の提出対象者等であること。</w:t>
            </w:r>
          </w:p>
          <w:p w:rsidR="00BF1A7A" w:rsidRPr="00674E6F" w:rsidRDefault="00BF1A7A" w:rsidP="000E1292">
            <w:pPr>
              <w:snapToGrid w:val="0"/>
              <w:spacing w:line="240" w:lineRule="exact"/>
              <w:ind w:left="180" w:hangingChars="100" w:hanging="180"/>
              <w:rPr>
                <w:rFonts w:ascii="游ゴシック" w:eastAsia="游ゴシック" w:hAnsi="游ゴシック"/>
              </w:rPr>
            </w:pPr>
            <w:r w:rsidRPr="00674E6F">
              <w:rPr>
                <w:rFonts w:ascii="游ゴシック" w:eastAsia="游ゴシック" w:hAnsi="游ゴシック" w:hint="eastAsia"/>
                <w:sz w:val="18"/>
                <w:szCs w:val="18"/>
              </w:rPr>
              <w:t>□地域冷暖房区域内で、住宅以外の用途の床面積の合計が一万㎡</w:t>
            </w:r>
            <w:r w:rsidRPr="00674E6F">
              <w:rPr>
                <w:rFonts w:ascii="游ゴシック" w:eastAsia="游ゴシック" w:hAnsi="游ゴシック"/>
                <w:sz w:val="18"/>
                <w:szCs w:val="18"/>
              </w:rPr>
              <w:t>超</w:t>
            </w:r>
            <w:r w:rsidRPr="00674E6F">
              <w:rPr>
                <w:rFonts w:ascii="游ゴシック" w:eastAsia="游ゴシック" w:hAnsi="游ゴシック" w:hint="eastAsia"/>
                <w:sz w:val="18"/>
                <w:szCs w:val="18"/>
              </w:rPr>
              <w:t>の</w:t>
            </w:r>
            <w:r w:rsidRPr="00674E6F">
              <w:rPr>
                <w:rFonts w:ascii="游ゴシック" w:eastAsia="游ゴシック" w:hAnsi="游ゴシック"/>
                <w:sz w:val="18"/>
                <w:szCs w:val="18"/>
              </w:rPr>
              <w:t>建築物の新築</w:t>
            </w:r>
            <w:r w:rsidRPr="00674E6F">
              <w:rPr>
                <w:rFonts w:ascii="游ゴシック" w:eastAsia="游ゴシック" w:hAnsi="游ゴシック" w:hint="eastAsia"/>
                <w:sz w:val="18"/>
                <w:szCs w:val="18"/>
              </w:rPr>
              <w:t>等であること。</w:t>
            </w:r>
          </w:p>
        </w:tc>
      </w:tr>
      <w:tr w:rsidR="00674E6F" w:rsidRPr="00674E6F" w:rsidTr="00047271">
        <w:trPr>
          <w:gridAfter w:val="1"/>
          <w:wAfter w:w="17" w:type="dxa"/>
          <w:cantSplit/>
          <w:trHeight w:val="3912"/>
        </w:trPr>
        <w:tc>
          <w:tcPr>
            <w:tcW w:w="462" w:type="dxa"/>
            <w:vMerge/>
            <w:tcBorders>
              <w:left w:val="single" w:sz="4" w:space="0" w:color="auto"/>
              <w:bottom w:val="single" w:sz="4" w:space="0" w:color="auto"/>
              <w:right w:val="single" w:sz="4" w:space="0" w:color="auto"/>
            </w:tcBorders>
          </w:tcPr>
          <w:p w:rsidR="00BF1A7A" w:rsidRPr="00674E6F" w:rsidRDefault="00BF1A7A"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tcPr>
          <w:p w:rsidR="00BF1A7A" w:rsidRPr="00674E6F" w:rsidRDefault="00BF1A7A"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(5)ア</w:t>
            </w:r>
          </w:p>
          <w:p w:rsidR="00BF1A7A" w:rsidRPr="00674E6F" w:rsidRDefault="00BF1A7A"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最適運用のための予測、計測、表示等</w:t>
            </w:r>
          </w:p>
        </w:tc>
        <w:tc>
          <w:tcPr>
            <w:tcW w:w="1303" w:type="dxa"/>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344A2F"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344A2F"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□WEBプログラム（非住宅）とは別に詳細なエネルギーシミュレーションが実施されている場合、その実施概要がわかる書類</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□中央監視システム（BEMS、デジタルサイネージ等を含む。）の図書、エネルギー計測・管理及び表示に関する設計概要書</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□エネルギー消費分析及び管理機能をクラウドサービス等によって代替する場合、その内容等がわかる図書</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p>
          <w:p w:rsidR="00BF1A7A" w:rsidRPr="00674E6F" w:rsidRDefault="00BF1A7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BF1A7A" w:rsidRPr="00674E6F" w:rsidRDefault="00BF1A7A" w:rsidP="000E1292">
            <w:pPr>
              <w:spacing w:line="240" w:lineRule="exact"/>
              <w:rPr>
                <w:rFonts w:ascii="游ゴシック" w:eastAsia="游ゴシック" w:hAnsi="游ゴシック"/>
              </w:rPr>
            </w:pPr>
          </w:p>
        </w:tc>
      </w:tr>
      <w:tr w:rsidR="00674E6F" w:rsidRPr="00674E6F" w:rsidTr="00047271">
        <w:trPr>
          <w:gridAfter w:val="1"/>
          <w:wAfter w:w="17" w:type="dxa"/>
          <w:cantSplit/>
          <w:trHeight w:val="1757"/>
        </w:trPr>
        <w:tc>
          <w:tcPr>
            <w:tcW w:w="462" w:type="dxa"/>
            <w:vMerge w:val="restart"/>
            <w:tcBorders>
              <w:top w:val="single" w:sz="4" w:space="0" w:color="auto"/>
              <w:left w:val="single" w:sz="4" w:space="0" w:color="auto"/>
              <w:right w:val="single" w:sz="4" w:space="0" w:color="auto"/>
            </w:tcBorders>
            <w:textDirection w:val="tbRlV"/>
            <w:vAlign w:val="center"/>
            <w:hideMark/>
          </w:tcPr>
          <w:p w:rsidR="00211227" w:rsidRPr="00674E6F" w:rsidRDefault="00211227" w:rsidP="00211227">
            <w:pPr>
              <w:snapToGrid w:val="0"/>
              <w:spacing w:line="240" w:lineRule="exact"/>
              <w:ind w:left="113" w:righ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資源の適正利用</w:t>
            </w: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211227">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rsidR="00211227" w:rsidRPr="00674E6F" w:rsidRDefault="00211227" w:rsidP="00211227">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躯体材料におけるリサイクル材の使用</w:t>
            </w:r>
          </w:p>
        </w:tc>
        <w:tc>
          <w:tcPr>
            <w:tcW w:w="1303" w:type="dxa"/>
            <w:tcBorders>
              <w:top w:val="single" w:sz="4" w:space="0" w:color="auto"/>
              <w:left w:val="single" w:sz="4" w:space="0" w:color="auto"/>
              <w:bottom w:val="single" w:sz="4" w:space="0" w:color="auto"/>
              <w:right w:val="single" w:sz="4" w:space="0" w:color="auto"/>
            </w:tcBorders>
          </w:tcPr>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□取組・評価書で「〇」を選択したリサイクル材の使用箇所及び仕様がわかる図面又は設計概要書</w:t>
            </w:r>
          </w:p>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211227">
            <w:pPr>
              <w:snapToGrid w:val="0"/>
              <w:spacing w:line="240" w:lineRule="exact"/>
              <w:rPr>
                <w:rFonts w:ascii="游ゴシック" w:eastAsia="游ゴシック" w:hAnsi="游ゴシック"/>
                <w:sz w:val="18"/>
                <w:szCs w:val="18"/>
              </w:rPr>
            </w:pPr>
          </w:p>
          <w:p w:rsidR="00211227" w:rsidRPr="00674E6F" w:rsidRDefault="00211227" w:rsidP="00211227">
            <w:pPr>
              <w:snapToGrid w:val="0"/>
              <w:spacing w:line="240" w:lineRule="exact"/>
              <w:rPr>
                <w:rFonts w:ascii="游ゴシック" w:eastAsia="游ゴシック" w:hAnsi="游ゴシック"/>
                <w:sz w:val="18"/>
                <w:szCs w:val="18"/>
              </w:rPr>
            </w:pPr>
          </w:p>
          <w:p w:rsidR="00211227" w:rsidRPr="00674E6F" w:rsidRDefault="00211227" w:rsidP="00211227">
            <w:pPr>
              <w:snapToGrid w:val="0"/>
              <w:spacing w:line="240" w:lineRule="exact"/>
              <w:rPr>
                <w:rFonts w:ascii="游ゴシック" w:eastAsia="游ゴシック" w:hAnsi="游ゴシック"/>
                <w:sz w:val="18"/>
                <w:szCs w:val="18"/>
              </w:rPr>
            </w:pPr>
          </w:p>
          <w:p w:rsidR="00211227" w:rsidRPr="00674E6F" w:rsidRDefault="00211227" w:rsidP="00211227">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211227">
            <w:pPr>
              <w:spacing w:line="240" w:lineRule="exact"/>
              <w:rPr>
                <w:rFonts w:ascii="游ゴシック" w:eastAsia="游ゴシック" w:hAnsi="游ゴシック"/>
              </w:rPr>
            </w:pPr>
          </w:p>
        </w:tc>
      </w:tr>
      <w:tr w:rsidR="00674E6F" w:rsidRPr="00674E6F" w:rsidTr="00047271">
        <w:trPr>
          <w:gridAfter w:val="1"/>
          <w:wAfter w:w="17" w:type="dxa"/>
          <w:cantSplit/>
          <w:trHeight w:val="1757"/>
        </w:trPr>
        <w:tc>
          <w:tcPr>
            <w:tcW w:w="462" w:type="dxa"/>
            <w:vMerge/>
            <w:tcBorders>
              <w:left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(1)イ</w:t>
            </w:r>
          </w:p>
          <w:p w:rsidR="00211227" w:rsidRPr="00674E6F" w:rsidRDefault="00211227" w:rsidP="00344A2F">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躯体材料以外におけるリサイクル材の使用</w:t>
            </w:r>
          </w:p>
        </w:tc>
        <w:tc>
          <w:tcPr>
            <w:tcW w:w="1303"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□取組・評価書に記入したリサイクル材について、（ア）（イ）の品目名がわかる図書又は設計概要書</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0E1292">
            <w:pPr>
              <w:spacing w:line="240" w:lineRule="exact"/>
              <w:rPr>
                <w:rFonts w:ascii="游ゴシック" w:eastAsia="游ゴシック" w:hAnsi="游ゴシック"/>
              </w:rPr>
            </w:pPr>
            <w:r w:rsidRPr="00674E6F">
              <w:rPr>
                <w:rFonts w:ascii="游ゴシック" w:eastAsia="游ゴシック" w:hAnsi="游ゴシック" w:hint="eastAsia"/>
                <w:sz w:val="18"/>
                <w:szCs w:val="18"/>
              </w:rPr>
              <w:t>（住宅以外の用途の部分又は建築物は記載を省略することができます。）</w:t>
            </w:r>
          </w:p>
        </w:tc>
      </w:tr>
      <w:tr w:rsidR="00674E6F" w:rsidRPr="00674E6F" w:rsidTr="00047271">
        <w:trPr>
          <w:gridAfter w:val="1"/>
          <w:wAfter w:w="17" w:type="dxa"/>
          <w:cantSplit/>
          <w:trHeight w:val="2721"/>
        </w:trPr>
        <w:tc>
          <w:tcPr>
            <w:tcW w:w="462" w:type="dxa"/>
            <w:vMerge w:val="restart"/>
            <w:tcBorders>
              <w:top w:val="single" w:sz="4" w:space="0" w:color="auto"/>
              <w:left w:val="single" w:sz="4" w:space="0" w:color="auto"/>
              <w:right w:val="single" w:sz="4" w:space="0" w:color="auto"/>
            </w:tcBorders>
            <w:textDirection w:val="tbRlV"/>
            <w:vAlign w:val="center"/>
            <w:hideMark/>
          </w:tcPr>
          <w:p w:rsidR="00211227" w:rsidRPr="00674E6F" w:rsidRDefault="00211227" w:rsidP="00211227">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資源の適正利用</w:t>
            </w: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断熱材用発泡剤</w:t>
            </w:r>
          </w:p>
        </w:tc>
        <w:tc>
          <w:tcPr>
            <w:tcW w:w="1303"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□計画する建築物で使用される、ODPとGWPの値が最も大きい断熱材用発泡剤の種類及びそのODP及びGWPの値がわかる図書又は設計概要書</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□手引にある表においてODP及びGWPの値が確認できる場合は、断熱材用発泡剤の種類がわかる図書等</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9"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7" w:type="dxa"/>
            <w:gridSpan w:val="2"/>
            <w:tcBorders>
              <w:top w:val="single" w:sz="4" w:space="0" w:color="auto"/>
              <w:left w:val="single" w:sz="4" w:space="0" w:color="auto"/>
              <w:bottom w:val="single" w:sz="4" w:space="0" w:color="auto"/>
              <w:right w:val="single" w:sz="4" w:space="0" w:color="auto"/>
            </w:tcBorders>
          </w:tcPr>
          <w:p w:rsidR="00211227" w:rsidRPr="00674E6F" w:rsidRDefault="00211227" w:rsidP="000E1292">
            <w:pPr>
              <w:spacing w:line="240" w:lineRule="exact"/>
              <w:rPr>
                <w:rFonts w:ascii="游ゴシック" w:eastAsia="游ゴシック" w:hAnsi="游ゴシック"/>
              </w:rPr>
            </w:pPr>
          </w:p>
        </w:tc>
      </w:tr>
      <w:tr w:rsidR="00674E6F" w:rsidRPr="00674E6F" w:rsidTr="00047271">
        <w:trPr>
          <w:cantSplit/>
          <w:trHeight w:val="2721"/>
        </w:trPr>
        <w:tc>
          <w:tcPr>
            <w:tcW w:w="462" w:type="dxa"/>
            <w:vMerge/>
            <w:tcBorders>
              <w:left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rsidR="00211227" w:rsidRPr="00674E6F" w:rsidRDefault="00211227"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空気調和設備用冷媒</w:t>
            </w:r>
          </w:p>
        </w:tc>
        <w:tc>
          <w:tcPr>
            <w:tcW w:w="1303"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□計画する建築物で使用されるODPとGWPの値が最も大きい空気調和設備用冷媒の種類及びそのODPとGWPの値がわかる図面又は設計概要書</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□手引にある表においてODP及びGWPの値が確認できる場合は、空気調和設備用冷媒の種類がわかる図書等</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pacing w:line="240" w:lineRule="exact"/>
              <w:rPr>
                <w:rFonts w:ascii="游ゴシック" w:eastAsia="游ゴシック" w:hAnsi="游ゴシック"/>
              </w:rPr>
            </w:pPr>
          </w:p>
        </w:tc>
      </w:tr>
      <w:tr w:rsidR="00674E6F" w:rsidRPr="00674E6F" w:rsidTr="00047271">
        <w:trPr>
          <w:cantSplit/>
          <w:trHeight w:val="1757"/>
        </w:trPr>
        <w:tc>
          <w:tcPr>
            <w:tcW w:w="462" w:type="dxa"/>
            <w:vMerge/>
            <w:tcBorders>
              <w:left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(3)ア</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維持管理、更新、改修、用途の変更等の自由度の確保</w:t>
            </w:r>
          </w:p>
        </w:tc>
        <w:tc>
          <w:tcPr>
            <w:tcW w:w="1303"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□取組の内容がわかる図書又は設計概要書等</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rsidTr="00047271">
        <w:trPr>
          <w:cantSplit/>
          <w:trHeight w:val="1531"/>
        </w:trPr>
        <w:tc>
          <w:tcPr>
            <w:tcW w:w="462" w:type="dxa"/>
            <w:vMerge/>
            <w:tcBorders>
              <w:left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(3)イ</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躯体の劣化対策</w:t>
            </w:r>
          </w:p>
        </w:tc>
        <w:tc>
          <w:tcPr>
            <w:tcW w:w="1303"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□住宅品確法における取組の内容がわかる図面又は設計概要書等</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rsidTr="00047271">
        <w:trPr>
          <w:cantSplit/>
          <w:trHeight w:val="1531"/>
        </w:trPr>
        <w:tc>
          <w:tcPr>
            <w:tcW w:w="462" w:type="dxa"/>
            <w:vMerge/>
            <w:tcBorders>
              <w:left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(3)ウ</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建設資材の再使用対策等</w:t>
            </w:r>
          </w:p>
        </w:tc>
        <w:tc>
          <w:tcPr>
            <w:tcW w:w="1303"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□取組の内容がわかる図面又は設計概要書等</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rsidTr="00047271">
        <w:trPr>
          <w:cantSplit/>
          <w:trHeight w:val="2721"/>
        </w:trPr>
        <w:tc>
          <w:tcPr>
            <w:tcW w:w="462" w:type="dxa"/>
            <w:vMerge/>
            <w:tcBorders>
              <w:left w:val="single" w:sz="4" w:space="0" w:color="auto"/>
              <w:bottom w:val="single" w:sz="4" w:space="0" w:color="auto"/>
              <w:right w:val="single" w:sz="4" w:space="0" w:color="auto"/>
            </w:tcBorders>
            <w:vAlign w:val="center"/>
            <w:hideMark/>
          </w:tcPr>
          <w:p w:rsidR="00211227" w:rsidRPr="00674E6F" w:rsidRDefault="00211227"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(4)ア</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雑用水利用</w:t>
            </w:r>
          </w:p>
        </w:tc>
        <w:tc>
          <w:tcPr>
            <w:tcW w:w="1303"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（延べ床面積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□雑用水利用・雨水浸透計画書（別記様式（第6条関係））及び計画概要書の案又は写し</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□上記に準じた資料（図面、設計概要書等）（</w:t>
            </w:r>
            <w:r w:rsidR="007C0418" w:rsidRPr="00674E6F">
              <w:rPr>
                <w:rFonts w:ascii="游ゴシック" w:eastAsia="游ゴシック" w:hAnsi="游ゴシック" w:hint="eastAsia"/>
                <w:sz w:val="18"/>
                <w:szCs w:val="18"/>
              </w:rPr>
              <w:t>延べ床面積</w:t>
            </w:r>
            <w:r w:rsidRPr="00674E6F">
              <w:rPr>
                <w:rFonts w:ascii="游ゴシック" w:eastAsia="游ゴシック" w:hAnsi="游ゴシック" w:hint="eastAsia"/>
                <w:sz w:val="18"/>
                <w:szCs w:val="18"/>
              </w:rPr>
              <w:t>10,000㎡以下の建築物で本評価項目に関する記載を行う場合に限る。）</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211227" w:rsidRPr="00674E6F" w:rsidRDefault="0021122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rPr>
                <w:rFonts w:ascii="游ゴシック" w:eastAsia="游ゴシック" w:hAnsi="游ゴシック"/>
                <w:sz w:val="18"/>
                <w:szCs w:val="18"/>
              </w:rPr>
            </w:pPr>
          </w:p>
          <w:p w:rsidR="00211227" w:rsidRPr="00674E6F" w:rsidRDefault="0021122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rsidR="00211227" w:rsidRPr="00674E6F" w:rsidRDefault="00211227" w:rsidP="000E1292">
            <w:pPr>
              <w:snapToGrid w:val="0"/>
              <w:spacing w:line="240" w:lineRule="exact"/>
              <w:rPr>
                <w:rFonts w:ascii="游ゴシック" w:eastAsia="游ゴシック" w:hAnsi="游ゴシック"/>
                <w:sz w:val="18"/>
                <w:szCs w:val="18"/>
              </w:rPr>
            </w:pPr>
          </w:p>
        </w:tc>
      </w:tr>
      <w:tr w:rsidR="00674E6F" w:rsidRPr="00674E6F" w:rsidTr="00047271">
        <w:trPr>
          <w:cantSplit/>
          <w:trHeight w:val="2041"/>
        </w:trPr>
        <w:tc>
          <w:tcPr>
            <w:tcW w:w="462" w:type="dxa"/>
            <w:tcBorders>
              <w:top w:val="single" w:sz="4" w:space="0" w:color="auto"/>
              <w:left w:val="single" w:sz="4" w:space="0" w:color="auto"/>
              <w:bottom w:val="single" w:sz="4" w:space="0" w:color="auto"/>
              <w:right w:val="single" w:sz="4" w:space="0" w:color="auto"/>
            </w:tcBorders>
            <w:textDirection w:val="tbRlV"/>
            <w:vAlign w:val="center"/>
            <w:hideMark/>
          </w:tcPr>
          <w:p w:rsidR="00936922" w:rsidRPr="00674E6F" w:rsidRDefault="00936922" w:rsidP="00211227">
            <w:pPr>
              <w:snapToGrid w:val="0"/>
              <w:spacing w:line="240" w:lineRule="exact"/>
              <w:ind w:left="113" w:righ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自然環境の保全</w:t>
            </w: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雨水浸透</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p w:rsidR="00211227"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211227"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□都又は区市町村へ提出する「雨水流出抑制施設設置計画書（名称は都又は区市町村ごとに異なることがあります。）」の写し</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50" w:type="dxa"/>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936922" w:rsidRPr="00674E6F" w:rsidRDefault="00936922"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83" w:type="dxa"/>
            <w:gridSpan w:val="4"/>
            <w:tcBorders>
              <w:top w:val="single" w:sz="4" w:space="0" w:color="auto"/>
              <w:left w:val="single" w:sz="4" w:space="0" w:color="auto"/>
              <w:bottom w:val="single" w:sz="4" w:space="0" w:color="auto"/>
              <w:right w:val="single" w:sz="4" w:space="0" w:color="auto"/>
            </w:tcBorders>
            <w:hideMark/>
          </w:tcPr>
          <w:p w:rsidR="00936922" w:rsidRPr="00674E6F" w:rsidRDefault="00956D8F"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w:t>
            </w:r>
            <w:r w:rsidR="00936922" w:rsidRPr="00674E6F">
              <w:rPr>
                <w:rFonts w:ascii="游ゴシック" w:eastAsia="游ゴシック" w:hAnsi="游ゴシック" w:hint="eastAsia"/>
                <w:sz w:val="18"/>
                <w:szCs w:val="18"/>
              </w:rPr>
              <w:t>届出対象の計画敷地が土砂災害危険区域等や雨水を地下へ浸透させることにより防災上の支障が生じるおそれのある地域等に該当する場合に「適用しない」を選択します。</w:t>
            </w:r>
          </w:p>
        </w:tc>
      </w:tr>
      <w:tr w:rsidR="00674E6F" w:rsidRPr="00674E6F" w:rsidTr="00047271">
        <w:trPr>
          <w:gridAfter w:val="1"/>
          <w:wAfter w:w="17" w:type="dxa"/>
          <w:cantSplit/>
          <w:trHeight w:val="1531"/>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6922" w:rsidRPr="00674E6F" w:rsidRDefault="00047271" w:rsidP="00047271">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自然環境の保全</w:t>
            </w: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(2)ア</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緑の量の確保</w:t>
            </w:r>
          </w:p>
        </w:tc>
        <w:tc>
          <w:tcPr>
            <w:tcW w:w="1303"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402CEA"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□緑化計画書（東京都環境局又は区市の所管部署に提出した様式）の写し</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□上記に準じた資料（緑化計画書の提出対象ではない場合に限る。）</w:t>
            </w:r>
          </w:p>
          <w:p w:rsidR="00936922" w:rsidRPr="00674E6F" w:rsidRDefault="00F013C7" w:rsidP="000E1292">
            <w:pPr>
              <w:snapToGrid w:val="0"/>
              <w:spacing w:line="240" w:lineRule="exact"/>
              <w:ind w:left="180" w:hangingChars="100" w:hanging="180"/>
              <w:rPr>
                <w:rFonts w:ascii="游ゴシック" w:eastAsia="游ゴシック" w:hAnsi="游ゴシック"/>
                <w:b/>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253080"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2721"/>
        </w:trPr>
        <w:tc>
          <w:tcPr>
            <w:tcW w:w="462" w:type="dxa"/>
            <w:vMerge/>
            <w:tcBorders>
              <w:top w:val="single" w:sz="4" w:space="0" w:color="auto"/>
              <w:left w:val="single" w:sz="4" w:space="0" w:color="auto"/>
              <w:bottom w:val="single" w:sz="4" w:space="0" w:color="auto"/>
              <w:right w:val="single" w:sz="4" w:space="0" w:color="auto"/>
            </w:tcBorders>
            <w:vAlign w:val="center"/>
            <w:hideMark/>
          </w:tcPr>
          <w:p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(2)イ</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高木等による緑化</w:t>
            </w:r>
          </w:p>
        </w:tc>
        <w:tc>
          <w:tcPr>
            <w:tcW w:w="1303"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□緑化計画書（東京都環境局又は区市の所管部署に提出した様式）の写し</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□５ｍを超える高木の有無又は幹回りが１ｍ以上の大径木の保存の有無の項目を「有」と選択した場合に限り、対応する樹木の高さ又は幹回りの長さがわかる図面等</w:t>
            </w:r>
          </w:p>
          <w:p w:rsidR="00402CEA"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□上記に準じた資料（緑化計画書の提出対象ではない場合に限る。）</w:t>
            </w:r>
          </w:p>
          <w:p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ind w:left="180" w:hangingChars="100" w:hanging="180"/>
              <w:rPr>
                <w:rFonts w:ascii="游ゴシック" w:eastAsia="游ゴシック" w:hAnsi="游ゴシック"/>
                <w:sz w:val="18"/>
                <w:szCs w:val="18"/>
              </w:rPr>
            </w:pPr>
          </w:p>
          <w:p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(2)ウ</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緑の質の確保</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(2)エ</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植栽による良好な景観形成</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894597"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936922" w:rsidRPr="00674E6F" w:rsidRDefault="00936922" w:rsidP="000E1292">
            <w:pPr>
              <w:snapToGrid w:val="0"/>
              <w:spacing w:line="240" w:lineRule="exact"/>
              <w:rPr>
                <w:rFonts w:ascii="游ゴシック" w:eastAsia="游ゴシック" w:hAnsi="游ゴシック"/>
                <w:sz w:val="18"/>
                <w:szCs w:val="18"/>
              </w:rPr>
            </w:pPr>
          </w:p>
          <w:p w:rsidR="00253080" w:rsidRPr="00674E6F" w:rsidRDefault="00253080" w:rsidP="000E1292">
            <w:pPr>
              <w:snapToGrid w:val="0"/>
              <w:spacing w:line="240" w:lineRule="exact"/>
              <w:rPr>
                <w:rFonts w:ascii="游ゴシック" w:eastAsia="游ゴシック" w:hAnsi="游ゴシック"/>
                <w:sz w:val="18"/>
                <w:szCs w:val="18"/>
              </w:rPr>
            </w:pPr>
          </w:p>
          <w:p w:rsidR="00F013C7" w:rsidRPr="00674E6F" w:rsidRDefault="00F013C7" w:rsidP="000E1292">
            <w:pPr>
              <w:snapToGrid w:val="0"/>
              <w:spacing w:line="240" w:lineRule="exact"/>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7" w:type="dxa"/>
          <w:cantSplit/>
          <w:trHeight w:val="175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(2)オ</w:t>
            </w:r>
          </w:p>
          <w:p w:rsidR="00936922" w:rsidRPr="00674E6F" w:rsidRDefault="00936922"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緑化等の維持管理に必要な設備並びに管理方針の設定</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□取組・評価書で「○」を選択した事項の取組内容が確認できる図書又は設計概要書等</w:t>
            </w:r>
          </w:p>
          <w:p w:rsidR="00894597" w:rsidRPr="00674E6F" w:rsidRDefault="0089459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□取組を行っていないため、根拠資料を添付できない</w:t>
            </w:r>
          </w:p>
          <w:p w:rsidR="00936922" w:rsidRPr="00674E6F" w:rsidRDefault="00F013C7"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F013C7" w:rsidRPr="00674E6F" w:rsidRDefault="00F013C7" w:rsidP="000E1292">
            <w:pPr>
              <w:snapToGrid w:val="0"/>
              <w:spacing w:line="240" w:lineRule="exact"/>
              <w:rPr>
                <w:rFonts w:ascii="游ゴシック" w:eastAsia="游ゴシック" w:hAnsi="游ゴシック"/>
                <w:sz w:val="18"/>
                <w:szCs w:val="18"/>
              </w:rPr>
            </w:pPr>
          </w:p>
          <w:p w:rsidR="00253080" w:rsidRPr="00674E6F" w:rsidRDefault="00253080" w:rsidP="000E1292">
            <w:pPr>
              <w:snapToGrid w:val="0"/>
              <w:spacing w:line="240" w:lineRule="exact"/>
              <w:rPr>
                <w:rFonts w:ascii="游ゴシック" w:eastAsia="游ゴシック" w:hAnsi="游ゴシック"/>
                <w:sz w:val="18"/>
                <w:szCs w:val="18"/>
              </w:rPr>
            </w:pPr>
          </w:p>
          <w:p w:rsidR="00253080" w:rsidRPr="00674E6F" w:rsidRDefault="00253080" w:rsidP="000E1292">
            <w:pPr>
              <w:snapToGrid w:val="0"/>
              <w:spacing w:line="240" w:lineRule="exact"/>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48"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r w:rsidR="00674E6F" w:rsidRPr="00674E6F" w:rsidTr="00047271">
        <w:trPr>
          <w:cantSplit/>
          <w:trHeight w:val="1134"/>
        </w:trPr>
        <w:tc>
          <w:tcPr>
            <w:tcW w:w="462" w:type="dxa"/>
            <w:vMerge w:val="restart"/>
            <w:tcBorders>
              <w:top w:val="single" w:sz="4" w:space="0" w:color="auto"/>
              <w:left w:val="single" w:sz="4" w:space="0" w:color="auto"/>
              <w:right w:val="single" w:sz="4" w:space="0" w:color="auto"/>
            </w:tcBorders>
            <w:textDirection w:val="tbRlV"/>
          </w:tcPr>
          <w:p w:rsidR="00047271" w:rsidRPr="00674E6F" w:rsidRDefault="00047271" w:rsidP="00047271">
            <w:pPr>
              <w:snapToGrid w:val="0"/>
              <w:spacing w:line="240" w:lineRule="exact"/>
              <w:ind w:left="113"/>
              <w:rPr>
                <w:rFonts w:ascii="游ゴシック" w:eastAsia="游ゴシック" w:hAnsi="游ゴシック"/>
                <w:spacing w:val="20"/>
                <w:sz w:val="18"/>
                <w:szCs w:val="18"/>
              </w:rPr>
            </w:pPr>
            <w:r w:rsidRPr="00674E6F">
              <w:rPr>
                <w:rFonts w:ascii="游ゴシック" w:eastAsia="游ゴシック" w:hAnsi="游ゴシック" w:hint="eastAsia"/>
                <w:spacing w:val="20"/>
                <w:szCs w:val="18"/>
              </w:rPr>
              <w:t>ヒートアイランド現象の緩和</w:t>
            </w:r>
          </w:p>
        </w:tc>
        <w:tc>
          <w:tcPr>
            <w:tcW w:w="1076" w:type="dxa"/>
            <w:tcBorders>
              <w:top w:val="single" w:sz="4" w:space="0" w:color="auto"/>
              <w:left w:val="single" w:sz="4" w:space="0" w:color="auto"/>
              <w:bottom w:val="single" w:sz="4" w:space="0" w:color="auto"/>
              <w:right w:val="single" w:sz="4" w:space="0" w:color="auto"/>
            </w:tcBorders>
          </w:tcPr>
          <w:p w:rsidR="00047271" w:rsidRPr="00674E6F" w:rsidRDefault="00047271"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(1)ア</w:t>
            </w:r>
          </w:p>
          <w:p w:rsidR="00047271" w:rsidRPr="00674E6F" w:rsidRDefault="00047271" w:rsidP="00047271">
            <w:pPr>
              <w:snapToGrid w:val="0"/>
              <w:spacing w:line="240" w:lineRule="exact"/>
              <w:ind w:rightChars="-20" w:right="-42"/>
              <w:jc w:val="left"/>
              <w:rPr>
                <w:rFonts w:ascii="游ゴシック" w:eastAsia="游ゴシック" w:hAnsi="游ゴシック"/>
                <w:sz w:val="18"/>
                <w:szCs w:val="18"/>
              </w:rPr>
            </w:pPr>
            <w:r w:rsidRPr="00674E6F">
              <w:rPr>
                <w:rFonts w:ascii="游ゴシック" w:eastAsia="游ゴシック" w:hAnsi="游ゴシック" w:hint="eastAsia"/>
                <w:sz w:val="18"/>
                <w:szCs w:val="18"/>
              </w:rPr>
              <w:t>建築設備からの人工排熱対策</w:t>
            </w:r>
          </w:p>
        </w:tc>
        <w:tc>
          <w:tcPr>
            <w:tcW w:w="1303" w:type="dxa"/>
            <w:tcBorders>
              <w:top w:val="single" w:sz="4" w:space="0" w:color="auto"/>
              <w:left w:val="single" w:sz="4" w:space="0" w:color="auto"/>
              <w:bottom w:val="single" w:sz="4" w:space="0" w:color="auto"/>
              <w:right w:val="single" w:sz="4" w:space="0" w:color="auto"/>
            </w:tcBorders>
          </w:tcPr>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□適用しない</w:t>
            </w:r>
          </w:p>
        </w:tc>
        <w:tc>
          <w:tcPr>
            <w:tcW w:w="3230" w:type="dxa"/>
            <w:tcBorders>
              <w:top w:val="single" w:sz="4" w:space="0" w:color="auto"/>
              <w:left w:val="single" w:sz="4" w:space="0" w:color="auto"/>
              <w:bottom w:val="single" w:sz="4" w:space="0" w:color="auto"/>
              <w:right w:val="single" w:sz="4" w:space="0" w:color="auto"/>
            </w:tcBorders>
          </w:tcPr>
          <w:p w:rsidR="00047271" w:rsidRPr="00674E6F" w:rsidRDefault="00047271" w:rsidP="000E1292">
            <w:pPr>
              <w:snapToGrid w:val="0"/>
              <w:spacing w:line="240" w:lineRule="exact"/>
              <w:rPr>
                <w:rFonts w:ascii="游ゴシック" w:eastAsia="游ゴシック" w:hAnsi="游ゴシック"/>
                <w:sz w:val="18"/>
                <w:szCs w:val="18"/>
              </w:rPr>
            </w:pPr>
            <w:r w:rsidRPr="00674E6F">
              <w:rPr>
                <w:rFonts w:ascii="游ゴシック" w:eastAsia="游ゴシック" w:hAnsi="游ゴシック" w:hint="eastAsia"/>
                <w:sz w:val="18"/>
                <w:szCs w:val="18"/>
              </w:rPr>
              <w:t>この評価項目としての根拠書類は必要ありません。</w:t>
            </w:r>
          </w:p>
        </w:tc>
        <w:tc>
          <w:tcPr>
            <w:tcW w:w="1868" w:type="dxa"/>
            <w:gridSpan w:val="3"/>
            <w:tcBorders>
              <w:top w:val="single" w:sz="4" w:space="0" w:color="auto"/>
              <w:left w:val="single" w:sz="4" w:space="0" w:color="auto"/>
              <w:bottom w:val="single" w:sz="4" w:space="0" w:color="auto"/>
              <w:right w:val="single" w:sz="4" w:space="0" w:color="auto"/>
            </w:tcBorders>
          </w:tcPr>
          <w:p w:rsidR="00047271" w:rsidRPr="00674E6F" w:rsidRDefault="00047271" w:rsidP="000E1292">
            <w:pPr>
              <w:snapToGrid w:val="0"/>
              <w:spacing w:line="240" w:lineRule="exact"/>
              <w:rPr>
                <w:rFonts w:ascii="游ゴシック" w:eastAsia="游ゴシック" w:hAnsi="游ゴシック"/>
                <w:sz w:val="18"/>
                <w:szCs w:val="18"/>
              </w:rPr>
            </w:pPr>
          </w:p>
        </w:tc>
        <w:tc>
          <w:tcPr>
            <w:tcW w:w="2565" w:type="dxa"/>
            <w:gridSpan w:val="2"/>
            <w:tcBorders>
              <w:top w:val="single" w:sz="4" w:space="0" w:color="auto"/>
              <w:left w:val="single" w:sz="4" w:space="0" w:color="auto"/>
              <w:bottom w:val="single" w:sz="4" w:space="0" w:color="auto"/>
              <w:right w:val="single" w:sz="4" w:space="0" w:color="auto"/>
            </w:tcBorders>
          </w:tcPr>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□地域区分が８に該当する場合に限り「適用しない」を選択します。</w:t>
            </w:r>
          </w:p>
        </w:tc>
      </w:tr>
      <w:tr w:rsidR="00674E6F" w:rsidRPr="00674E6F" w:rsidTr="00047271">
        <w:trPr>
          <w:cantSplit/>
          <w:trHeight w:val="2975"/>
        </w:trPr>
        <w:tc>
          <w:tcPr>
            <w:tcW w:w="462" w:type="dxa"/>
            <w:vMerge/>
            <w:tcBorders>
              <w:left w:val="single" w:sz="4" w:space="0" w:color="auto"/>
              <w:right w:val="single" w:sz="4" w:space="0" w:color="auto"/>
            </w:tcBorders>
            <w:textDirection w:val="tbRlV"/>
            <w:hideMark/>
          </w:tcPr>
          <w:p w:rsidR="00047271" w:rsidRPr="00674E6F" w:rsidRDefault="00047271" w:rsidP="000E1292">
            <w:pPr>
              <w:snapToGrid w:val="0"/>
              <w:spacing w:line="240" w:lineRule="exac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047271"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(1)イ</w:t>
            </w:r>
          </w:p>
          <w:p w:rsidR="00047271"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敷地と建築物の被覆対策</w:t>
            </w:r>
          </w:p>
        </w:tc>
        <w:tc>
          <w:tcPr>
            <w:tcW w:w="1303" w:type="dxa"/>
            <w:tcBorders>
              <w:top w:val="single" w:sz="4" w:space="0" w:color="auto"/>
              <w:left w:val="single" w:sz="4" w:space="0" w:color="auto"/>
              <w:bottom w:val="single" w:sz="4" w:space="0" w:color="auto"/>
              <w:right w:val="single" w:sz="4" w:space="0" w:color="auto"/>
            </w:tcBorders>
            <w:hideMark/>
          </w:tcPr>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□記入する数値を算出する根拠とした範囲を色分け等で判別でき、その面積が集計されている図面等</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□自動入力される数値から修正する場合その面積が集計されている図面等</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□「３(2)ア 緑の量の確保」における「総緑化面積」と同じ数値を記入するため、本評価項目に関する書類は添付しません。</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p>
          <w:p w:rsidR="00047271" w:rsidRPr="00674E6F" w:rsidRDefault="00047271"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65" w:type="dxa"/>
            <w:gridSpan w:val="2"/>
            <w:tcBorders>
              <w:top w:val="single" w:sz="4" w:space="0" w:color="auto"/>
              <w:left w:val="single" w:sz="4" w:space="0" w:color="auto"/>
              <w:bottom w:val="single" w:sz="4" w:space="0" w:color="auto"/>
              <w:right w:val="single" w:sz="4" w:space="0" w:color="auto"/>
            </w:tcBorders>
            <w:hideMark/>
          </w:tcPr>
          <w:p w:rsidR="00047271" w:rsidRPr="00674E6F" w:rsidRDefault="00047271" w:rsidP="000E1292">
            <w:pPr>
              <w:snapToGrid w:val="0"/>
              <w:spacing w:line="240" w:lineRule="exact"/>
              <w:rPr>
                <w:rFonts w:ascii="游ゴシック" w:eastAsia="游ゴシック" w:hAnsi="游ゴシック"/>
                <w:sz w:val="18"/>
                <w:szCs w:val="18"/>
              </w:rPr>
            </w:pPr>
          </w:p>
        </w:tc>
      </w:tr>
      <w:tr w:rsidR="00674E6F" w:rsidRPr="00674E6F" w:rsidTr="00047271">
        <w:trPr>
          <w:gridAfter w:val="1"/>
          <w:wAfter w:w="14" w:type="dxa"/>
          <w:cantSplit/>
          <w:trHeight w:val="3231"/>
        </w:trPr>
        <w:tc>
          <w:tcPr>
            <w:tcW w:w="462" w:type="dxa"/>
            <w:vMerge w:val="restart"/>
            <w:tcBorders>
              <w:left w:val="single" w:sz="4" w:space="0" w:color="auto"/>
              <w:right w:val="single" w:sz="4" w:space="0" w:color="auto"/>
            </w:tcBorders>
            <w:textDirection w:val="tbRlV"/>
            <w:vAlign w:val="center"/>
            <w:hideMark/>
          </w:tcPr>
          <w:p w:rsidR="00936922" w:rsidRPr="00674E6F" w:rsidRDefault="00047271" w:rsidP="00047271">
            <w:pPr>
              <w:widowControl/>
              <w:spacing w:line="240" w:lineRule="exact"/>
              <w:ind w:left="113" w:right="113"/>
              <w:jc w:val="left"/>
              <w:rPr>
                <w:rFonts w:ascii="游ゴシック" w:eastAsia="游ゴシック" w:hAnsi="游ゴシック"/>
                <w:sz w:val="18"/>
                <w:szCs w:val="18"/>
              </w:rPr>
            </w:pPr>
            <w:r w:rsidRPr="00674E6F">
              <w:rPr>
                <w:rFonts w:ascii="游ゴシック" w:eastAsia="游ゴシック" w:hAnsi="游ゴシック" w:hint="eastAsia"/>
                <w:spacing w:val="20"/>
                <w:szCs w:val="18"/>
              </w:rPr>
              <w:lastRenderedPageBreak/>
              <w:t>ヒートアイランド現象の緩和</w:t>
            </w: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(1)ウ</w:t>
            </w:r>
          </w:p>
          <w:p w:rsidR="00936922"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風環境への配慮</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p w:rsidR="00047271"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□記載省略</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（延べ</w:t>
            </w:r>
            <w:r w:rsidR="00047271" w:rsidRPr="00674E6F">
              <w:rPr>
                <w:rFonts w:ascii="游ゴシック" w:eastAsia="游ゴシック" w:hAnsi="游ゴシック" w:hint="eastAsia"/>
                <w:sz w:val="18"/>
                <w:szCs w:val="18"/>
              </w:rPr>
              <w:t>床</w:t>
            </w:r>
            <w:r w:rsidRPr="00674E6F">
              <w:rPr>
                <w:rFonts w:ascii="游ゴシック" w:eastAsia="游ゴシック" w:hAnsi="游ゴシック" w:hint="eastAsia"/>
                <w:sz w:val="18"/>
                <w:szCs w:val="18"/>
              </w:rPr>
              <w:t>面積</w:t>
            </w:r>
            <w:r w:rsidRPr="00674E6F">
              <w:rPr>
                <w:rFonts w:ascii="游ゴシック" w:eastAsia="游ゴシック" w:hAnsi="游ゴシック" w:cs="ＭＳ 明朝" w:hint="eastAsia"/>
                <w:sz w:val="18"/>
                <w:szCs w:val="18"/>
              </w:rPr>
              <w:t>一万㎡以下に限る。</w:t>
            </w:r>
            <w:r w:rsidRPr="00674E6F">
              <w:rPr>
                <w:rFonts w:ascii="游ゴシック" w:eastAsia="游ゴシック" w:hAnsi="游ゴシック" w:hint="eastAsia"/>
                <w:sz w:val="18"/>
                <w:szCs w:val="18"/>
              </w:rPr>
              <w:t>）</w:t>
            </w: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□敷地あるいは敷地に近いアメダス観測所又は常時監視局の気象観測データなど、夏の卓越風向がわかる資料</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□夏の卓越風向に直交する建築物の見付け面積、最大敷地幅、容積率の限度の値、建蔽率の限度の値及び地上部分の平均階高がわかる図書</w:t>
            </w:r>
          </w:p>
          <w:p w:rsidR="00D21A22" w:rsidRPr="00674E6F" w:rsidRDefault="00D21A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kern w:val="0"/>
                <w:sz w:val="18"/>
                <w:szCs w:val="18"/>
              </w:rPr>
              <w:t>□卓越風向が東京の代表的な卓越風向である真南と同じため書類は添付しません。</w:t>
            </w:r>
          </w:p>
          <w:p w:rsidR="00936922" w:rsidRPr="00674E6F" w:rsidRDefault="00F013C7"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5D2C53" w:rsidRPr="00674E6F" w:rsidRDefault="005D2C53" w:rsidP="000E1292">
            <w:pPr>
              <w:snapToGrid w:val="0"/>
              <w:spacing w:line="240" w:lineRule="exact"/>
              <w:rPr>
                <w:rFonts w:ascii="游ゴシック" w:eastAsia="游ゴシック" w:hAnsi="游ゴシック"/>
                <w:sz w:val="18"/>
                <w:szCs w:val="18"/>
              </w:rPr>
            </w:pPr>
          </w:p>
          <w:p w:rsidR="00253080" w:rsidRPr="00674E6F" w:rsidRDefault="00253080"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402CEA" w:rsidRPr="00674E6F" w:rsidRDefault="00402CEA" w:rsidP="000E1292">
            <w:pPr>
              <w:snapToGrid w:val="0"/>
              <w:spacing w:line="240" w:lineRule="exact"/>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p>
          <w:p w:rsidR="005D2C53"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1"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p>
        </w:tc>
      </w:tr>
      <w:tr w:rsidR="00047271" w:rsidRPr="00674E6F" w:rsidTr="00047271">
        <w:trPr>
          <w:gridAfter w:val="1"/>
          <w:wAfter w:w="14" w:type="dxa"/>
          <w:cantSplit/>
          <w:trHeight w:val="1304"/>
        </w:trPr>
        <w:tc>
          <w:tcPr>
            <w:tcW w:w="462" w:type="dxa"/>
            <w:vMerge/>
            <w:tcBorders>
              <w:left w:val="single" w:sz="4" w:space="0" w:color="auto"/>
              <w:bottom w:val="single" w:sz="4" w:space="0" w:color="auto"/>
              <w:right w:val="single" w:sz="4" w:space="0" w:color="auto"/>
            </w:tcBorders>
            <w:vAlign w:val="center"/>
            <w:hideMark/>
          </w:tcPr>
          <w:p w:rsidR="00936922" w:rsidRPr="00674E6F" w:rsidRDefault="00936922" w:rsidP="000E1292">
            <w:pPr>
              <w:widowControl/>
              <w:spacing w:line="240" w:lineRule="exact"/>
              <w:jc w:val="left"/>
              <w:rPr>
                <w:rFonts w:ascii="游ゴシック" w:eastAsia="游ゴシック" w:hAnsi="游ゴシック"/>
                <w:sz w:val="18"/>
                <w:szCs w:val="18"/>
              </w:rPr>
            </w:pPr>
          </w:p>
        </w:tc>
        <w:tc>
          <w:tcPr>
            <w:tcW w:w="1076" w:type="dxa"/>
            <w:tcBorders>
              <w:top w:val="single" w:sz="4" w:space="0" w:color="auto"/>
              <w:left w:val="single" w:sz="4" w:space="0" w:color="auto"/>
              <w:bottom w:val="single" w:sz="4" w:space="0" w:color="auto"/>
              <w:right w:val="single" w:sz="4" w:space="0" w:color="auto"/>
            </w:tcBorders>
            <w:hideMark/>
          </w:tcPr>
          <w:p w:rsidR="00587D74" w:rsidRPr="00674E6F" w:rsidRDefault="00936922"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(1)エ</w:t>
            </w:r>
          </w:p>
          <w:p w:rsidR="00936922" w:rsidRPr="00674E6F" w:rsidRDefault="00047271" w:rsidP="00047271">
            <w:pPr>
              <w:snapToGrid w:val="0"/>
              <w:spacing w:line="240" w:lineRule="exact"/>
              <w:ind w:rightChars="-20" w:right="-42"/>
              <w:rPr>
                <w:rFonts w:ascii="游ゴシック" w:eastAsia="游ゴシック" w:hAnsi="游ゴシック"/>
                <w:sz w:val="18"/>
                <w:szCs w:val="18"/>
              </w:rPr>
            </w:pPr>
            <w:r w:rsidRPr="00674E6F">
              <w:rPr>
                <w:rFonts w:ascii="游ゴシック" w:eastAsia="游ゴシック" w:hAnsi="游ゴシック" w:hint="eastAsia"/>
                <w:sz w:val="18"/>
                <w:szCs w:val="18"/>
              </w:rPr>
              <w:t>ＥＶ</w:t>
            </w:r>
            <w:r w:rsidR="00936922" w:rsidRPr="00674E6F">
              <w:rPr>
                <w:rFonts w:ascii="游ゴシック" w:eastAsia="游ゴシック" w:hAnsi="游ゴシック" w:hint="eastAsia"/>
                <w:sz w:val="18"/>
                <w:szCs w:val="18"/>
              </w:rPr>
              <w:t>及び</w:t>
            </w:r>
            <w:r w:rsidRPr="00674E6F">
              <w:rPr>
                <w:rFonts w:ascii="游ゴシック" w:eastAsia="游ゴシック" w:hAnsi="游ゴシック" w:hint="eastAsia"/>
                <w:sz w:val="18"/>
                <w:szCs w:val="18"/>
              </w:rPr>
              <w:t>ＰＨＶ</w:t>
            </w:r>
            <w:r w:rsidR="00936922" w:rsidRPr="00674E6F">
              <w:rPr>
                <w:rFonts w:ascii="游ゴシック" w:eastAsia="游ゴシック" w:hAnsi="游ゴシック" w:hint="eastAsia"/>
                <w:sz w:val="18"/>
                <w:szCs w:val="18"/>
              </w:rPr>
              <w:t>用充電設備の設置</w:t>
            </w:r>
          </w:p>
        </w:tc>
        <w:tc>
          <w:tcPr>
            <w:tcW w:w="1303"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□適用する</w:t>
            </w:r>
          </w:p>
        </w:tc>
        <w:tc>
          <w:tcPr>
            <w:tcW w:w="3230" w:type="dxa"/>
            <w:tcBorders>
              <w:top w:val="single" w:sz="4" w:space="0" w:color="auto"/>
              <w:left w:val="single" w:sz="4" w:space="0" w:color="auto"/>
              <w:bottom w:val="single" w:sz="4" w:space="0" w:color="auto"/>
              <w:right w:val="single" w:sz="4" w:space="0" w:color="auto"/>
            </w:tcBorders>
            <w:hideMark/>
          </w:tcPr>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□各充電設備を利用することのできる車室の設置台数および仕様が確認できる図書又は設計概要書</w:t>
            </w:r>
          </w:p>
          <w:p w:rsidR="00936922" w:rsidRPr="00674E6F" w:rsidRDefault="00936922"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□その他</w:t>
            </w:r>
            <w:r w:rsidR="00F013C7" w:rsidRPr="00674E6F">
              <w:rPr>
                <w:rFonts w:ascii="游ゴシック" w:eastAsia="游ゴシック" w:hAnsi="游ゴシック" w:hint="eastAsia"/>
                <w:sz w:val="18"/>
                <w:szCs w:val="18"/>
              </w:rPr>
              <w:t>（　　　　　　　　　）</w:t>
            </w:r>
          </w:p>
        </w:tc>
        <w:tc>
          <w:tcPr>
            <w:tcW w:w="1868" w:type="dxa"/>
            <w:gridSpan w:val="3"/>
            <w:tcBorders>
              <w:top w:val="single" w:sz="4" w:space="0" w:color="auto"/>
              <w:left w:val="single" w:sz="4" w:space="0" w:color="auto"/>
              <w:bottom w:val="single" w:sz="4" w:space="0" w:color="auto"/>
              <w:right w:val="single" w:sz="4" w:space="0" w:color="auto"/>
            </w:tcBorders>
          </w:tcPr>
          <w:p w:rsidR="00402CEA"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p w:rsidR="00253080" w:rsidRPr="00674E6F" w:rsidRDefault="00253080" w:rsidP="000E1292">
            <w:pPr>
              <w:snapToGrid w:val="0"/>
              <w:spacing w:line="240" w:lineRule="exact"/>
              <w:ind w:left="180" w:hangingChars="100" w:hanging="180"/>
              <w:rPr>
                <w:rFonts w:ascii="游ゴシック" w:eastAsia="游ゴシック" w:hAnsi="游ゴシック"/>
                <w:sz w:val="18"/>
                <w:szCs w:val="18"/>
              </w:rPr>
            </w:pPr>
          </w:p>
          <w:p w:rsidR="00F013C7" w:rsidRPr="00674E6F" w:rsidRDefault="00402CEA" w:rsidP="000E1292">
            <w:pPr>
              <w:snapToGrid w:val="0"/>
              <w:spacing w:line="240" w:lineRule="exact"/>
              <w:ind w:left="180" w:hangingChars="100" w:hanging="180"/>
              <w:rPr>
                <w:rFonts w:ascii="游ゴシック" w:eastAsia="游ゴシック" w:hAnsi="游ゴシック"/>
                <w:sz w:val="18"/>
                <w:szCs w:val="18"/>
              </w:rPr>
            </w:pPr>
            <w:r w:rsidRPr="00674E6F">
              <w:rPr>
                <w:rFonts w:ascii="游ゴシック" w:eastAsia="游ゴシック" w:hAnsi="游ゴシック" w:hint="eastAsia"/>
                <w:sz w:val="18"/>
                <w:szCs w:val="18"/>
              </w:rPr>
              <w:t>□付箋の貼付及び蛍光ペン等で明示</w:t>
            </w:r>
          </w:p>
        </w:tc>
        <w:tc>
          <w:tcPr>
            <w:tcW w:w="2551" w:type="dxa"/>
            <w:tcBorders>
              <w:top w:val="single" w:sz="4" w:space="0" w:color="auto"/>
              <w:left w:val="single" w:sz="4" w:space="0" w:color="auto"/>
              <w:bottom w:val="single" w:sz="4" w:space="0" w:color="auto"/>
              <w:right w:val="single" w:sz="4" w:space="0" w:color="auto"/>
            </w:tcBorders>
          </w:tcPr>
          <w:p w:rsidR="00936922" w:rsidRPr="00674E6F" w:rsidRDefault="00936922" w:rsidP="000E1292">
            <w:pPr>
              <w:snapToGrid w:val="0"/>
              <w:spacing w:line="240" w:lineRule="exact"/>
              <w:rPr>
                <w:rFonts w:ascii="游ゴシック" w:eastAsia="游ゴシック" w:hAnsi="游ゴシック"/>
                <w:sz w:val="18"/>
                <w:szCs w:val="18"/>
              </w:rPr>
            </w:pPr>
          </w:p>
        </w:tc>
      </w:tr>
    </w:tbl>
    <w:p w:rsidR="003500A1" w:rsidRPr="00674E6F" w:rsidRDefault="003500A1" w:rsidP="00D21A22">
      <w:pPr>
        <w:widowControl/>
        <w:jc w:val="left"/>
        <w:rPr>
          <w:rFonts w:ascii="游ゴシック" w:eastAsia="游ゴシック" w:hAnsi="游ゴシック"/>
          <w:sz w:val="18"/>
          <w:szCs w:val="18"/>
        </w:rPr>
      </w:pPr>
    </w:p>
    <w:sectPr w:rsidR="003500A1" w:rsidRPr="00674E6F" w:rsidSect="00EE237E">
      <w:footerReference w:type="default" r:id="rId7"/>
      <w:pgSz w:w="11906" w:h="16838"/>
      <w:pgMar w:top="454" w:right="720" w:bottom="510" w:left="720" w:header="851" w:footer="28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26" w:rsidRDefault="00E52A26" w:rsidP="00CA502F">
      <w:r>
        <w:separator/>
      </w:r>
    </w:p>
  </w:endnote>
  <w:endnote w:type="continuationSeparator" w:id="0">
    <w:p w:rsidR="00E52A26" w:rsidRDefault="00E52A26" w:rsidP="00CA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422037"/>
      <w:docPartObj>
        <w:docPartGallery w:val="Page Numbers (Bottom of Page)"/>
        <w:docPartUnique/>
      </w:docPartObj>
    </w:sdtPr>
    <w:sdtEndPr>
      <w:rPr>
        <w:rFonts w:ascii="メイリオ" w:eastAsia="メイリオ" w:hAnsi="メイリオ"/>
      </w:rPr>
    </w:sdtEndPr>
    <w:sdtContent>
      <w:p w:rsidR="00402CEA" w:rsidRPr="00EE237E" w:rsidRDefault="00402CEA">
        <w:pPr>
          <w:pStyle w:val="a6"/>
          <w:jc w:val="center"/>
          <w:rPr>
            <w:rFonts w:ascii="メイリオ" w:eastAsia="メイリオ" w:hAnsi="メイリオ"/>
          </w:rPr>
        </w:pPr>
        <w:r w:rsidRPr="00EE237E">
          <w:rPr>
            <w:rFonts w:ascii="メイリオ" w:eastAsia="メイリオ" w:hAnsi="メイリオ"/>
          </w:rPr>
          <w:fldChar w:fldCharType="begin"/>
        </w:r>
        <w:r w:rsidRPr="00EE237E">
          <w:rPr>
            <w:rFonts w:ascii="メイリオ" w:eastAsia="メイリオ" w:hAnsi="メイリオ"/>
          </w:rPr>
          <w:instrText>PAGE   \* MERGEFORMAT</w:instrText>
        </w:r>
        <w:r w:rsidRPr="00EE237E">
          <w:rPr>
            <w:rFonts w:ascii="メイリオ" w:eastAsia="メイリオ" w:hAnsi="メイリオ"/>
          </w:rPr>
          <w:fldChar w:fldCharType="separate"/>
        </w:r>
        <w:r w:rsidR="007C0418" w:rsidRPr="007C0418">
          <w:rPr>
            <w:rFonts w:ascii="メイリオ" w:eastAsia="メイリオ" w:hAnsi="メイリオ"/>
            <w:noProof/>
            <w:lang w:val="ja-JP"/>
          </w:rPr>
          <w:t>7</w:t>
        </w:r>
        <w:r w:rsidRPr="00EE237E">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26" w:rsidRDefault="00E52A26" w:rsidP="00CA502F">
      <w:r>
        <w:separator/>
      </w:r>
    </w:p>
  </w:footnote>
  <w:footnote w:type="continuationSeparator" w:id="0">
    <w:p w:rsidR="00E52A26" w:rsidRDefault="00E52A26" w:rsidP="00CA5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B2"/>
    <w:rsid w:val="000137E7"/>
    <w:rsid w:val="000142E1"/>
    <w:rsid w:val="000146CA"/>
    <w:rsid w:val="00047271"/>
    <w:rsid w:val="00056398"/>
    <w:rsid w:val="000A39AA"/>
    <w:rsid w:val="000B7354"/>
    <w:rsid w:val="000D490A"/>
    <w:rsid w:val="000D67D6"/>
    <w:rsid w:val="000E1292"/>
    <w:rsid w:val="000F43A8"/>
    <w:rsid w:val="001344CE"/>
    <w:rsid w:val="00135DCF"/>
    <w:rsid w:val="001361AC"/>
    <w:rsid w:val="001644AB"/>
    <w:rsid w:val="00176DB9"/>
    <w:rsid w:val="001A6AB1"/>
    <w:rsid w:val="00201AF7"/>
    <w:rsid w:val="00211227"/>
    <w:rsid w:val="00217271"/>
    <w:rsid w:val="00253080"/>
    <w:rsid w:val="0027271A"/>
    <w:rsid w:val="002E3C51"/>
    <w:rsid w:val="002E42E8"/>
    <w:rsid w:val="00344A2F"/>
    <w:rsid w:val="00346657"/>
    <w:rsid w:val="003500A1"/>
    <w:rsid w:val="00371E12"/>
    <w:rsid w:val="0038548C"/>
    <w:rsid w:val="003A37C7"/>
    <w:rsid w:val="003B7E6E"/>
    <w:rsid w:val="003C76C8"/>
    <w:rsid w:val="003E41A7"/>
    <w:rsid w:val="00402CEA"/>
    <w:rsid w:val="00413BFE"/>
    <w:rsid w:val="004324AC"/>
    <w:rsid w:val="004373A7"/>
    <w:rsid w:val="00471A22"/>
    <w:rsid w:val="004A2395"/>
    <w:rsid w:val="004C2205"/>
    <w:rsid w:val="004E5DD4"/>
    <w:rsid w:val="004E6D7E"/>
    <w:rsid w:val="005133C7"/>
    <w:rsid w:val="0053288B"/>
    <w:rsid w:val="00533FCD"/>
    <w:rsid w:val="005428DF"/>
    <w:rsid w:val="005438B2"/>
    <w:rsid w:val="00580021"/>
    <w:rsid w:val="00581976"/>
    <w:rsid w:val="00587D74"/>
    <w:rsid w:val="005B0A95"/>
    <w:rsid w:val="005B44FB"/>
    <w:rsid w:val="005C41A7"/>
    <w:rsid w:val="005D014E"/>
    <w:rsid w:val="005D2C53"/>
    <w:rsid w:val="006016DA"/>
    <w:rsid w:val="00634E90"/>
    <w:rsid w:val="006379EC"/>
    <w:rsid w:val="00652005"/>
    <w:rsid w:val="00674E6F"/>
    <w:rsid w:val="006E0665"/>
    <w:rsid w:val="006E0AFA"/>
    <w:rsid w:val="006E3C77"/>
    <w:rsid w:val="006F79C1"/>
    <w:rsid w:val="007067A7"/>
    <w:rsid w:val="00724CB3"/>
    <w:rsid w:val="00735B95"/>
    <w:rsid w:val="007409A5"/>
    <w:rsid w:val="00762023"/>
    <w:rsid w:val="00773844"/>
    <w:rsid w:val="0078342A"/>
    <w:rsid w:val="007847BA"/>
    <w:rsid w:val="007921CE"/>
    <w:rsid w:val="007A2E29"/>
    <w:rsid w:val="007A4425"/>
    <w:rsid w:val="007C0418"/>
    <w:rsid w:val="007D44BB"/>
    <w:rsid w:val="007E394F"/>
    <w:rsid w:val="008035E8"/>
    <w:rsid w:val="008125CE"/>
    <w:rsid w:val="0081685E"/>
    <w:rsid w:val="008305F7"/>
    <w:rsid w:val="00847850"/>
    <w:rsid w:val="008637C9"/>
    <w:rsid w:val="008766AA"/>
    <w:rsid w:val="008807D8"/>
    <w:rsid w:val="0089019F"/>
    <w:rsid w:val="00894597"/>
    <w:rsid w:val="008E0D48"/>
    <w:rsid w:val="008E66F5"/>
    <w:rsid w:val="00925B4E"/>
    <w:rsid w:val="00936922"/>
    <w:rsid w:val="00940BD1"/>
    <w:rsid w:val="00940F25"/>
    <w:rsid w:val="00956D8F"/>
    <w:rsid w:val="00964FAA"/>
    <w:rsid w:val="009662F1"/>
    <w:rsid w:val="009745FD"/>
    <w:rsid w:val="00997AC4"/>
    <w:rsid w:val="009A41B6"/>
    <w:rsid w:val="009B5418"/>
    <w:rsid w:val="009C12D7"/>
    <w:rsid w:val="009C5439"/>
    <w:rsid w:val="009C652F"/>
    <w:rsid w:val="009D1E42"/>
    <w:rsid w:val="009E2906"/>
    <w:rsid w:val="009F06B2"/>
    <w:rsid w:val="009F558B"/>
    <w:rsid w:val="00A07AE1"/>
    <w:rsid w:val="00A2564F"/>
    <w:rsid w:val="00A838F3"/>
    <w:rsid w:val="00AB4D32"/>
    <w:rsid w:val="00AB7745"/>
    <w:rsid w:val="00AD26B2"/>
    <w:rsid w:val="00B10828"/>
    <w:rsid w:val="00B330A4"/>
    <w:rsid w:val="00B549A0"/>
    <w:rsid w:val="00B564A4"/>
    <w:rsid w:val="00B56E2C"/>
    <w:rsid w:val="00B658A0"/>
    <w:rsid w:val="00B67569"/>
    <w:rsid w:val="00B733DA"/>
    <w:rsid w:val="00B941EA"/>
    <w:rsid w:val="00BA0854"/>
    <w:rsid w:val="00BA0EDA"/>
    <w:rsid w:val="00BD1D6C"/>
    <w:rsid w:val="00BF1A7A"/>
    <w:rsid w:val="00C23C11"/>
    <w:rsid w:val="00C45FE6"/>
    <w:rsid w:val="00C556AD"/>
    <w:rsid w:val="00C81D50"/>
    <w:rsid w:val="00C82D81"/>
    <w:rsid w:val="00C950AF"/>
    <w:rsid w:val="00CA0194"/>
    <w:rsid w:val="00CA10B1"/>
    <w:rsid w:val="00CA502F"/>
    <w:rsid w:val="00CC513B"/>
    <w:rsid w:val="00D10CC9"/>
    <w:rsid w:val="00D14CE2"/>
    <w:rsid w:val="00D21A22"/>
    <w:rsid w:val="00D5356F"/>
    <w:rsid w:val="00D818C2"/>
    <w:rsid w:val="00D93211"/>
    <w:rsid w:val="00DA70E6"/>
    <w:rsid w:val="00DB7962"/>
    <w:rsid w:val="00DF4293"/>
    <w:rsid w:val="00E25E6F"/>
    <w:rsid w:val="00E344AD"/>
    <w:rsid w:val="00E42A21"/>
    <w:rsid w:val="00E52A26"/>
    <w:rsid w:val="00E5507F"/>
    <w:rsid w:val="00E75DB2"/>
    <w:rsid w:val="00E927B6"/>
    <w:rsid w:val="00E9539D"/>
    <w:rsid w:val="00EB3158"/>
    <w:rsid w:val="00EC5C32"/>
    <w:rsid w:val="00EE237E"/>
    <w:rsid w:val="00EE2425"/>
    <w:rsid w:val="00EE76E4"/>
    <w:rsid w:val="00F013C7"/>
    <w:rsid w:val="00F0142E"/>
    <w:rsid w:val="00F17EB0"/>
    <w:rsid w:val="00F37270"/>
    <w:rsid w:val="00F616DD"/>
    <w:rsid w:val="00F76C41"/>
    <w:rsid w:val="00F838DB"/>
    <w:rsid w:val="00F939F8"/>
    <w:rsid w:val="00FC3362"/>
    <w:rsid w:val="00FE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D1CAB7-6634-444B-99F6-AFA77FAD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autoRedefine/>
    <w:qFormat/>
    <w:rsid w:val="00634E90"/>
    <w:pPr>
      <w:tabs>
        <w:tab w:val="left" w:pos="610"/>
      </w:tabs>
      <w:ind w:leftChars="-50" w:left="-105"/>
      <w:jc w:val="left"/>
      <w:outlineLvl w:val="2"/>
    </w:pPr>
    <w:rPr>
      <w:rFonts w:ascii="游ゴシック" w:eastAsia="游ゴシック" w:hAnsi="游ゴシック"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02F"/>
    <w:pPr>
      <w:tabs>
        <w:tab w:val="center" w:pos="4252"/>
        <w:tab w:val="right" w:pos="8504"/>
      </w:tabs>
      <w:snapToGrid w:val="0"/>
    </w:pPr>
  </w:style>
  <w:style w:type="character" w:customStyle="1" w:styleId="a5">
    <w:name w:val="ヘッダー (文字)"/>
    <w:basedOn w:val="a0"/>
    <w:link w:val="a4"/>
    <w:uiPriority w:val="99"/>
    <w:rsid w:val="00CA502F"/>
  </w:style>
  <w:style w:type="paragraph" w:styleId="a6">
    <w:name w:val="footer"/>
    <w:basedOn w:val="a"/>
    <w:link w:val="a7"/>
    <w:uiPriority w:val="99"/>
    <w:unhideWhenUsed/>
    <w:rsid w:val="00CA502F"/>
    <w:pPr>
      <w:tabs>
        <w:tab w:val="center" w:pos="4252"/>
        <w:tab w:val="right" w:pos="8504"/>
      </w:tabs>
      <w:snapToGrid w:val="0"/>
    </w:pPr>
  </w:style>
  <w:style w:type="character" w:customStyle="1" w:styleId="a7">
    <w:name w:val="フッター (文字)"/>
    <w:basedOn w:val="a0"/>
    <w:link w:val="a6"/>
    <w:uiPriority w:val="99"/>
    <w:rsid w:val="00CA502F"/>
  </w:style>
  <w:style w:type="character" w:customStyle="1" w:styleId="30">
    <w:name w:val="見出し 3 (文字)"/>
    <w:basedOn w:val="a0"/>
    <w:link w:val="3"/>
    <w:rsid w:val="00634E90"/>
    <w:rPr>
      <w:rFonts w:ascii="游ゴシック" w:eastAsia="游ゴシック" w:hAnsi="游ゴシック"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6860">
      <w:bodyDiv w:val="1"/>
      <w:marLeft w:val="0"/>
      <w:marRight w:val="0"/>
      <w:marTop w:val="0"/>
      <w:marBottom w:val="0"/>
      <w:divBdr>
        <w:top w:val="none" w:sz="0" w:space="0" w:color="auto"/>
        <w:left w:val="none" w:sz="0" w:space="0" w:color="auto"/>
        <w:bottom w:val="none" w:sz="0" w:space="0" w:color="auto"/>
        <w:right w:val="none" w:sz="0" w:space="0" w:color="auto"/>
      </w:divBdr>
    </w:div>
    <w:div w:id="212081174">
      <w:bodyDiv w:val="1"/>
      <w:marLeft w:val="0"/>
      <w:marRight w:val="0"/>
      <w:marTop w:val="0"/>
      <w:marBottom w:val="0"/>
      <w:divBdr>
        <w:top w:val="none" w:sz="0" w:space="0" w:color="auto"/>
        <w:left w:val="none" w:sz="0" w:space="0" w:color="auto"/>
        <w:bottom w:val="none" w:sz="0" w:space="0" w:color="auto"/>
        <w:right w:val="none" w:sz="0" w:space="0" w:color="auto"/>
      </w:divBdr>
    </w:div>
    <w:div w:id="341661782">
      <w:bodyDiv w:val="1"/>
      <w:marLeft w:val="0"/>
      <w:marRight w:val="0"/>
      <w:marTop w:val="0"/>
      <w:marBottom w:val="0"/>
      <w:divBdr>
        <w:top w:val="none" w:sz="0" w:space="0" w:color="auto"/>
        <w:left w:val="none" w:sz="0" w:space="0" w:color="auto"/>
        <w:bottom w:val="none" w:sz="0" w:space="0" w:color="auto"/>
        <w:right w:val="none" w:sz="0" w:space="0" w:color="auto"/>
      </w:divBdr>
    </w:div>
    <w:div w:id="426851688">
      <w:bodyDiv w:val="1"/>
      <w:marLeft w:val="0"/>
      <w:marRight w:val="0"/>
      <w:marTop w:val="0"/>
      <w:marBottom w:val="0"/>
      <w:divBdr>
        <w:top w:val="none" w:sz="0" w:space="0" w:color="auto"/>
        <w:left w:val="none" w:sz="0" w:space="0" w:color="auto"/>
        <w:bottom w:val="none" w:sz="0" w:space="0" w:color="auto"/>
        <w:right w:val="none" w:sz="0" w:space="0" w:color="auto"/>
      </w:divBdr>
    </w:div>
    <w:div w:id="779842382">
      <w:bodyDiv w:val="1"/>
      <w:marLeft w:val="0"/>
      <w:marRight w:val="0"/>
      <w:marTop w:val="0"/>
      <w:marBottom w:val="0"/>
      <w:divBdr>
        <w:top w:val="none" w:sz="0" w:space="0" w:color="auto"/>
        <w:left w:val="none" w:sz="0" w:space="0" w:color="auto"/>
        <w:bottom w:val="none" w:sz="0" w:space="0" w:color="auto"/>
        <w:right w:val="none" w:sz="0" w:space="0" w:color="auto"/>
      </w:divBdr>
    </w:div>
    <w:div w:id="825098332">
      <w:bodyDiv w:val="1"/>
      <w:marLeft w:val="0"/>
      <w:marRight w:val="0"/>
      <w:marTop w:val="0"/>
      <w:marBottom w:val="0"/>
      <w:divBdr>
        <w:top w:val="none" w:sz="0" w:space="0" w:color="auto"/>
        <w:left w:val="none" w:sz="0" w:space="0" w:color="auto"/>
        <w:bottom w:val="none" w:sz="0" w:space="0" w:color="auto"/>
        <w:right w:val="none" w:sz="0" w:space="0" w:color="auto"/>
      </w:divBdr>
    </w:div>
    <w:div w:id="1128351292">
      <w:bodyDiv w:val="1"/>
      <w:marLeft w:val="0"/>
      <w:marRight w:val="0"/>
      <w:marTop w:val="0"/>
      <w:marBottom w:val="0"/>
      <w:divBdr>
        <w:top w:val="none" w:sz="0" w:space="0" w:color="auto"/>
        <w:left w:val="none" w:sz="0" w:space="0" w:color="auto"/>
        <w:bottom w:val="none" w:sz="0" w:space="0" w:color="auto"/>
        <w:right w:val="none" w:sz="0" w:space="0" w:color="auto"/>
      </w:divBdr>
    </w:div>
    <w:div w:id="1132599877">
      <w:bodyDiv w:val="1"/>
      <w:marLeft w:val="0"/>
      <w:marRight w:val="0"/>
      <w:marTop w:val="0"/>
      <w:marBottom w:val="0"/>
      <w:divBdr>
        <w:top w:val="none" w:sz="0" w:space="0" w:color="auto"/>
        <w:left w:val="none" w:sz="0" w:space="0" w:color="auto"/>
        <w:bottom w:val="none" w:sz="0" w:space="0" w:color="auto"/>
        <w:right w:val="none" w:sz="0" w:space="0" w:color="auto"/>
      </w:divBdr>
    </w:div>
    <w:div w:id="1160387661">
      <w:bodyDiv w:val="1"/>
      <w:marLeft w:val="0"/>
      <w:marRight w:val="0"/>
      <w:marTop w:val="0"/>
      <w:marBottom w:val="0"/>
      <w:divBdr>
        <w:top w:val="none" w:sz="0" w:space="0" w:color="auto"/>
        <w:left w:val="none" w:sz="0" w:space="0" w:color="auto"/>
        <w:bottom w:val="none" w:sz="0" w:space="0" w:color="auto"/>
        <w:right w:val="none" w:sz="0" w:space="0" w:color="auto"/>
      </w:divBdr>
    </w:div>
    <w:div w:id="1324701517">
      <w:bodyDiv w:val="1"/>
      <w:marLeft w:val="0"/>
      <w:marRight w:val="0"/>
      <w:marTop w:val="0"/>
      <w:marBottom w:val="0"/>
      <w:divBdr>
        <w:top w:val="none" w:sz="0" w:space="0" w:color="auto"/>
        <w:left w:val="none" w:sz="0" w:space="0" w:color="auto"/>
        <w:bottom w:val="none" w:sz="0" w:space="0" w:color="auto"/>
        <w:right w:val="none" w:sz="0" w:space="0" w:color="auto"/>
      </w:divBdr>
    </w:div>
    <w:div w:id="1331371826">
      <w:bodyDiv w:val="1"/>
      <w:marLeft w:val="0"/>
      <w:marRight w:val="0"/>
      <w:marTop w:val="0"/>
      <w:marBottom w:val="0"/>
      <w:divBdr>
        <w:top w:val="none" w:sz="0" w:space="0" w:color="auto"/>
        <w:left w:val="none" w:sz="0" w:space="0" w:color="auto"/>
        <w:bottom w:val="none" w:sz="0" w:space="0" w:color="auto"/>
        <w:right w:val="none" w:sz="0" w:space="0" w:color="auto"/>
      </w:divBdr>
    </w:div>
    <w:div w:id="1475633831">
      <w:bodyDiv w:val="1"/>
      <w:marLeft w:val="0"/>
      <w:marRight w:val="0"/>
      <w:marTop w:val="0"/>
      <w:marBottom w:val="0"/>
      <w:divBdr>
        <w:top w:val="none" w:sz="0" w:space="0" w:color="auto"/>
        <w:left w:val="none" w:sz="0" w:space="0" w:color="auto"/>
        <w:bottom w:val="none" w:sz="0" w:space="0" w:color="auto"/>
        <w:right w:val="none" w:sz="0" w:space="0" w:color="auto"/>
      </w:divBdr>
    </w:div>
    <w:div w:id="1553269239">
      <w:bodyDiv w:val="1"/>
      <w:marLeft w:val="0"/>
      <w:marRight w:val="0"/>
      <w:marTop w:val="0"/>
      <w:marBottom w:val="0"/>
      <w:divBdr>
        <w:top w:val="none" w:sz="0" w:space="0" w:color="auto"/>
        <w:left w:val="none" w:sz="0" w:space="0" w:color="auto"/>
        <w:bottom w:val="none" w:sz="0" w:space="0" w:color="auto"/>
        <w:right w:val="none" w:sz="0" w:space="0" w:color="auto"/>
      </w:divBdr>
    </w:div>
    <w:div w:id="1573196195">
      <w:bodyDiv w:val="1"/>
      <w:marLeft w:val="0"/>
      <w:marRight w:val="0"/>
      <w:marTop w:val="0"/>
      <w:marBottom w:val="0"/>
      <w:divBdr>
        <w:top w:val="none" w:sz="0" w:space="0" w:color="auto"/>
        <w:left w:val="none" w:sz="0" w:space="0" w:color="auto"/>
        <w:bottom w:val="none" w:sz="0" w:space="0" w:color="auto"/>
        <w:right w:val="none" w:sz="0" w:space="0" w:color="auto"/>
      </w:divBdr>
    </w:div>
    <w:div w:id="1649437971">
      <w:bodyDiv w:val="1"/>
      <w:marLeft w:val="0"/>
      <w:marRight w:val="0"/>
      <w:marTop w:val="0"/>
      <w:marBottom w:val="0"/>
      <w:divBdr>
        <w:top w:val="none" w:sz="0" w:space="0" w:color="auto"/>
        <w:left w:val="none" w:sz="0" w:space="0" w:color="auto"/>
        <w:bottom w:val="none" w:sz="0" w:space="0" w:color="auto"/>
        <w:right w:val="none" w:sz="0" w:space="0" w:color="auto"/>
      </w:divBdr>
    </w:div>
    <w:div w:id="1724717478">
      <w:bodyDiv w:val="1"/>
      <w:marLeft w:val="0"/>
      <w:marRight w:val="0"/>
      <w:marTop w:val="0"/>
      <w:marBottom w:val="0"/>
      <w:divBdr>
        <w:top w:val="none" w:sz="0" w:space="0" w:color="auto"/>
        <w:left w:val="none" w:sz="0" w:space="0" w:color="auto"/>
        <w:bottom w:val="none" w:sz="0" w:space="0" w:color="auto"/>
        <w:right w:val="none" w:sz="0" w:space="0" w:color="auto"/>
      </w:divBdr>
    </w:div>
    <w:div w:id="1744334268">
      <w:bodyDiv w:val="1"/>
      <w:marLeft w:val="0"/>
      <w:marRight w:val="0"/>
      <w:marTop w:val="0"/>
      <w:marBottom w:val="0"/>
      <w:divBdr>
        <w:top w:val="none" w:sz="0" w:space="0" w:color="auto"/>
        <w:left w:val="none" w:sz="0" w:space="0" w:color="auto"/>
        <w:bottom w:val="none" w:sz="0" w:space="0" w:color="auto"/>
        <w:right w:val="none" w:sz="0" w:space="0" w:color="auto"/>
      </w:divBdr>
    </w:div>
    <w:div w:id="1777482186">
      <w:bodyDiv w:val="1"/>
      <w:marLeft w:val="0"/>
      <w:marRight w:val="0"/>
      <w:marTop w:val="0"/>
      <w:marBottom w:val="0"/>
      <w:divBdr>
        <w:top w:val="none" w:sz="0" w:space="0" w:color="auto"/>
        <w:left w:val="none" w:sz="0" w:space="0" w:color="auto"/>
        <w:bottom w:val="none" w:sz="0" w:space="0" w:color="auto"/>
        <w:right w:val="none" w:sz="0" w:space="0" w:color="auto"/>
      </w:divBdr>
    </w:div>
    <w:div w:id="1788307755">
      <w:bodyDiv w:val="1"/>
      <w:marLeft w:val="0"/>
      <w:marRight w:val="0"/>
      <w:marTop w:val="0"/>
      <w:marBottom w:val="0"/>
      <w:divBdr>
        <w:top w:val="none" w:sz="0" w:space="0" w:color="auto"/>
        <w:left w:val="none" w:sz="0" w:space="0" w:color="auto"/>
        <w:bottom w:val="none" w:sz="0" w:space="0" w:color="auto"/>
        <w:right w:val="none" w:sz="0" w:space="0" w:color="auto"/>
      </w:divBdr>
    </w:div>
    <w:div w:id="1874805211">
      <w:bodyDiv w:val="1"/>
      <w:marLeft w:val="0"/>
      <w:marRight w:val="0"/>
      <w:marTop w:val="0"/>
      <w:marBottom w:val="0"/>
      <w:divBdr>
        <w:top w:val="none" w:sz="0" w:space="0" w:color="auto"/>
        <w:left w:val="none" w:sz="0" w:space="0" w:color="auto"/>
        <w:bottom w:val="none" w:sz="0" w:space="0" w:color="auto"/>
        <w:right w:val="none" w:sz="0" w:space="0" w:color="auto"/>
      </w:divBdr>
    </w:div>
    <w:div w:id="2129427552">
      <w:bodyDiv w:val="1"/>
      <w:marLeft w:val="0"/>
      <w:marRight w:val="0"/>
      <w:marTop w:val="0"/>
      <w:marBottom w:val="0"/>
      <w:divBdr>
        <w:top w:val="none" w:sz="0" w:space="0" w:color="auto"/>
        <w:left w:val="none" w:sz="0" w:space="0" w:color="auto"/>
        <w:bottom w:val="none" w:sz="0" w:space="0" w:color="auto"/>
        <w:right w:val="none" w:sz="0" w:space="0" w:color="auto"/>
      </w:divBdr>
    </w:div>
    <w:div w:id="21394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73B5-FE8A-4134-AA6F-1F4144C6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1123</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東京都環境局　建築物係管理</cp:lastModifiedBy>
  <cp:revision>7</cp:revision>
  <cp:lastPrinted>2014-06-26T08:23:00Z</cp:lastPrinted>
  <dcterms:created xsi:type="dcterms:W3CDTF">2022-04-06T05:51:00Z</dcterms:created>
  <dcterms:modified xsi:type="dcterms:W3CDTF">2022-04-14T05:34:00Z</dcterms:modified>
</cp:coreProperties>
</file>